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DA" w:rsidRPr="007D43DA" w:rsidRDefault="007D43DA" w:rsidP="007D43DA">
      <w:pPr>
        <w:jc w:val="center"/>
        <w:rPr>
          <w:b/>
          <w:sz w:val="56"/>
          <w:szCs w:val="56"/>
        </w:rPr>
      </w:pPr>
      <w:bookmarkStart w:id="0" w:name="_GoBack"/>
      <w:bookmarkEnd w:id="0"/>
    </w:p>
    <w:p w:rsidR="007D43DA" w:rsidRDefault="007D43DA" w:rsidP="007D43DA">
      <w:pPr>
        <w:jc w:val="center"/>
        <w:rPr>
          <w:b/>
          <w:sz w:val="56"/>
          <w:szCs w:val="56"/>
        </w:rPr>
      </w:pPr>
    </w:p>
    <w:p w:rsidR="007D43DA" w:rsidRPr="001C15ED" w:rsidRDefault="007D43DA" w:rsidP="007D43DA">
      <w:pPr>
        <w:jc w:val="center"/>
        <w:rPr>
          <w:b/>
          <w:sz w:val="48"/>
          <w:szCs w:val="48"/>
        </w:rPr>
      </w:pPr>
    </w:p>
    <w:p w:rsidR="005158AB" w:rsidRPr="001C15ED" w:rsidRDefault="007D43DA" w:rsidP="007D43DA">
      <w:pPr>
        <w:jc w:val="center"/>
        <w:rPr>
          <w:b/>
          <w:sz w:val="48"/>
          <w:szCs w:val="48"/>
        </w:rPr>
      </w:pPr>
      <w:r w:rsidRPr="001C15ED">
        <w:rPr>
          <w:b/>
          <w:sz w:val="48"/>
          <w:szCs w:val="48"/>
        </w:rPr>
        <w:t xml:space="preserve">LOUISVILLE METRO </w:t>
      </w:r>
    </w:p>
    <w:p w:rsidR="007D43DA" w:rsidRPr="001C15ED" w:rsidRDefault="007D43DA" w:rsidP="007D43DA">
      <w:pPr>
        <w:jc w:val="center"/>
        <w:rPr>
          <w:b/>
          <w:sz w:val="48"/>
          <w:szCs w:val="48"/>
        </w:rPr>
      </w:pPr>
      <w:r w:rsidRPr="001C15ED">
        <w:rPr>
          <w:b/>
          <w:sz w:val="48"/>
          <w:szCs w:val="48"/>
        </w:rPr>
        <w:t>HOUSING AUTHORITY</w:t>
      </w:r>
      <w:r w:rsidR="00A70860">
        <w:rPr>
          <w:b/>
          <w:sz w:val="48"/>
          <w:szCs w:val="48"/>
        </w:rPr>
        <w:t xml:space="preserve"> (LMHA)</w:t>
      </w:r>
    </w:p>
    <w:p w:rsidR="007D43DA" w:rsidRPr="001C15ED" w:rsidRDefault="007D43DA" w:rsidP="00A70860">
      <w:pPr>
        <w:rPr>
          <w:b/>
          <w:sz w:val="48"/>
          <w:szCs w:val="48"/>
        </w:rPr>
      </w:pPr>
    </w:p>
    <w:p w:rsidR="007D43DA" w:rsidRPr="001C15ED" w:rsidRDefault="007D43DA" w:rsidP="00A70860">
      <w:pPr>
        <w:rPr>
          <w:b/>
          <w:sz w:val="48"/>
          <w:szCs w:val="48"/>
        </w:rPr>
      </w:pPr>
    </w:p>
    <w:p w:rsidR="007D43DA" w:rsidRPr="001C15ED" w:rsidRDefault="007D43DA" w:rsidP="007D43DA">
      <w:pPr>
        <w:jc w:val="center"/>
        <w:rPr>
          <w:b/>
          <w:sz w:val="48"/>
          <w:szCs w:val="48"/>
        </w:rPr>
      </w:pPr>
      <w:r w:rsidRPr="001C15ED">
        <w:rPr>
          <w:b/>
          <w:sz w:val="48"/>
          <w:szCs w:val="48"/>
        </w:rPr>
        <w:t>ADMISSIONS AND CONTINUED OCCUPANCY POLICY</w:t>
      </w:r>
    </w:p>
    <w:p w:rsidR="005A2EDF" w:rsidRPr="001C15ED" w:rsidRDefault="007D43DA" w:rsidP="007D43DA">
      <w:pPr>
        <w:jc w:val="center"/>
        <w:rPr>
          <w:b/>
          <w:sz w:val="48"/>
          <w:szCs w:val="48"/>
        </w:rPr>
      </w:pPr>
      <w:r w:rsidRPr="001C15ED">
        <w:rPr>
          <w:b/>
          <w:sz w:val="48"/>
          <w:szCs w:val="48"/>
        </w:rPr>
        <w:t>(ACOP)</w:t>
      </w:r>
    </w:p>
    <w:p w:rsidR="00A70860" w:rsidRDefault="00A70860" w:rsidP="007D43DA">
      <w:pPr>
        <w:jc w:val="center"/>
        <w:rPr>
          <w:b/>
          <w:sz w:val="72"/>
          <w:szCs w:val="72"/>
        </w:rPr>
      </w:pPr>
    </w:p>
    <w:p w:rsidR="00A70860" w:rsidRPr="00AE4B58" w:rsidRDefault="00A70860" w:rsidP="007D43DA">
      <w:pPr>
        <w:jc w:val="center"/>
        <w:rPr>
          <w:b/>
          <w:sz w:val="72"/>
          <w:szCs w:val="72"/>
        </w:rPr>
      </w:pPr>
    </w:p>
    <w:p w:rsidR="007D43DA" w:rsidRPr="00AE4B58" w:rsidRDefault="007D43DA" w:rsidP="007D43DA">
      <w:pPr>
        <w:jc w:val="center"/>
        <w:rPr>
          <w:b/>
          <w:u w:val="single"/>
        </w:rPr>
      </w:pPr>
    </w:p>
    <w:p w:rsidR="00AD1887" w:rsidRPr="00AE4B58" w:rsidRDefault="00AD1887" w:rsidP="007D43DA">
      <w:pPr>
        <w:jc w:val="center"/>
        <w:rPr>
          <w:b/>
          <w:u w:val="single"/>
        </w:rPr>
      </w:pPr>
    </w:p>
    <w:p w:rsidR="00076A94" w:rsidRPr="00A70860" w:rsidRDefault="00A70860" w:rsidP="003206B7">
      <w:pPr>
        <w:tabs>
          <w:tab w:val="left" w:pos="0"/>
          <w:tab w:val="left" w:pos="810"/>
        </w:tabs>
        <w:rPr>
          <w:b/>
          <w:sz w:val="36"/>
          <w:szCs w:val="36"/>
          <w:u w:val="single"/>
        </w:rPr>
      </w:pPr>
      <w:r w:rsidRPr="00A70860">
        <w:rPr>
          <w:b/>
          <w:sz w:val="36"/>
          <w:szCs w:val="36"/>
          <w:u w:val="single"/>
        </w:rPr>
        <w:t>The LMHA is proposing changes to the</w:t>
      </w:r>
      <w:r w:rsidR="007C50F5" w:rsidRPr="00A70860">
        <w:rPr>
          <w:b/>
          <w:sz w:val="36"/>
          <w:szCs w:val="36"/>
          <w:u w:val="single"/>
        </w:rPr>
        <w:t xml:space="preserve"> following sections:</w:t>
      </w:r>
    </w:p>
    <w:p w:rsidR="007C50F5" w:rsidRDefault="007C50F5" w:rsidP="003206B7">
      <w:pPr>
        <w:tabs>
          <w:tab w:val="left" w:pos="0"/>
          <w:tab w:val="left" w:pos="810"/>
        </w:tabs>
        <w:rPr>
          <w:sz w:val="36"/>
          <w:szCs w:val="36"/>
        </w:rPr>
      </w:pPr>
    </w:p>
    <w:p w:rsidR="007C50F5" w:rsidRDefault="00A70860" w:rsidP="003206B7">
      <w:pPr>
        <w:tabs>
          <w:tab w:val="left" w:pos="0"/>
          <w:tab w:val="left" w:pos="810"/>
        </w:tabs>
        <w:rPr>
          <w:sz w:val="36"/>
          <w:szCs w:val="36"/>
        </w:rPr>
      </w:pPr>
      <w:r w:rsidRPr="00A70860">
        <w:rPr>
          <w:b/>
          <w:sz w:val="36"/>
          <w:szCs w:val="36"/>
        </w:rPr>
        <w:t>Section 13.4:</w:t>
      </w:r>
      <w:r>
        <w:rPr>
          <w:sz w:val="36"/>
          <w:szCs w:val="36"/>
        </w:rPr>
        <w:tab/>
      </w:r>
      <w:r w:rsidR="007C50F5">
        <w:rPr>
          <w:sz w:val="36"/>
          <w:szCs w:val="36"/>
        </w:rPr>
        <w:t>The Flat Rent</w:t>
      </w:r>
    </w:p>
    <w:p w:rsidR="007C50F5" w:rsidRDefault="007C50F5" w:rsidP="003206B7">
      <w:pPr>
        <w:tabs>
          <w:tab w:val="left" w:pos="0"/>
          <w:tab w:val="left" w:pos="810"/>
        </w:tabs>
        <w:rPr>
          <w:sz w:val="36"/>
          <w:szCs w:val="36"/>
        </w:rPr>
      </w:pPr>
      <w:r w:rsidRPr="00A70860">
        <w:rPr>
          <w:b/>
          <w:sz w:val="36"/>
          <w:szCs w:val="36"/>
        </w:rPr>
        <w:t>Glossary:</w:t>
      </w:r>
      <w:r w:rsidR="00A70860">
        <w:rPr>
          <w:sz w:val="36"/>
          <w:szCs w:val="36"/>
        </w:rPr>
        <w:tab/>
        <w:t>D</w:t>
      </w:r>
      <w:r>
        <w:rPr>
          <w:sz w:val="36"/>
          <w:szCs w:val="36"/>
        </w:rPr>
        <w:t>efinition of “Flat Rent”</w:t>
      </w:r>
    </w:p>
    <w:p w:rsidR="007C50F5" w:rsidRDefault="007C50F5" w:rsidP="003206B7">
      <w:pPr>
        <w:tabs>
          <w:tab w:val="left" w:pos="0"/>
          <w:tab w:val="left" w:pos="810"/>
        </w:tabs>
        <w:rPr>
          <w:sz w:val="36"/>
          <w:szCs w:val="36"/>
        </w:rPr>
      </w:pPr>
      <w:r w:rsidRPr="00A70860">
        <w:rPr>
          <w:b/>
          <w:sz w:val="36"/>
          <w:szCs w:val="36"/>
        </w:rPr>
        <w:t>Appendix</w:t>
      </w:r>
      <w:r w:rsidR="00A70860" w:rsidRPr="00A70860">
        <w:rPr>
          <w:b/>
          <w:sz w:val="36"/>
          <w:szCs w:val="36"/>
        </w:rPr>
        <w:t xml:space="preserve"> D:</w:t>
      </w:r>
      <w:r w:rsidR="00A70860">
        <w:rPr>
          <w:sz w:val="36"/>
          <w:szCs w:val="36"/>
        </w:rPr>
        <w:tab/>
        <w:t>Flat Rent Schedule</w:t>
      </w:r>
      <w:r>
        <w:rPr>
          <w:sz w:val="36"/>
          <w:szCs w:val="36"/>
        </w:rPr>
        <w:t xml:space="preserve"> </w:t>
      </w:r>
    </w:p>
    <w:p w:rsidR="00A70860" w:rsidRDefault="00A70860" w:rsidP="003206B7">
      <w:pPr>
        <w:tabs>
          <w:tab w:val="left" w:pos="0"/>
          <w:tab w:val="left" w:pos="810"/>
        </w:tabs>
        <w:rPr>
          <w:sz w:val="36"/>
          <w:szCs w:val="36"/>
        </w:rPr>
      </w:pPr>
    </w:p>
    <w:p w:rsidR="00A70860" w:rsidRDefault="00A70860" w:rsidP="003206B7">
      <w:pPr>
        <w:tabs>
          <w:tab w:val="left" w:pos="0"/>
          <w:tab w:val="left" w:pos="810"/>
        </w:tabs>
        <w:rPr>
          <w:sz w:val="36"/>
          <w:szCs w:val="36"/>
        </w:rPr>
      </w:pPr>
    </w:p>
    <w:p w:rsidR="00A70860" w:rsidRDefault="00A70860" w:rsidP="003206B7">
      <w:pPr>
        <w:tabs>
          <w:tab w:val="left" w:pos="0"/>
          <w:tab w:val="left" w:pos="810"/>
        </w:tabs>
        <w:rPr>
          <w:sz w:val="36"/>
          <w:szCs w:val="36"/>
        </w:rPr>
      </w:pPr>
    </w:p>
    <w:p w:rsidR="00A70860" w:rsidRPr="007C50F5" w:rsidRDefault="00A70860" w:rsidP="003206B7">
      <w:pPr>
        <w:tabs>
          <w:tab w:val="left" w:pos="0"/>
          <w:tab w:val="left" w:pos="810"/>
        </w:tabs>
        <w:rPr>
          <w:sz w:val="36"/>
          <w:szCs w:val="36"/>
        </w:rPr>
      </w:pPr>
      <w:r>
        <w:rPr>
          <w:sz w:val="36"/>
          <w:szCs w:val="36"/>
        </w:rPr>
        <w:t>Pu</w:t>
      </w:r>
      <w:r w:rsidR="005471BD">
        <w:rPr>
          <w:sz w:val="36"/>
          <w:szCs w:val="36"/>
        </w:rPr>
        <w:t xml:space="preserve">blic comment welcome from June </w:t>
      </w:r>
      <w:r w:rsidR="00297BBB">
        <w:rPr>
          <w:sz w:val="36"/>
          <w:szCs w:val="36"/>
        </w:rPr>
        <w:t>2</w:t>
      </w:r>
      <w:r>
        <w:rPr>
          <w:sz w:val="36"/>
          <w:szCs w:val="36"/>
        </w:rPr>
        <w:t xml:space="preserve">, 2014 – </w:t>
      </w:r>
      <w:r w:rsidR="005471BD">
        <w:rPr>
          <w:sz w:val="36"/>
          <w:szCs w:val="36"/>
        </w:rPr>
        <w:t xml:space="preserve">July </w:t>
      </w:r>
      <w:r w:rsidR="00297BBB">
        <w:rPr>
          <w:sz w:val="36"/>
          <w:szCs w:val="36"/>
        </w:rPr>
        <w:t>1</w:t>
      </w:r>
      <w:r>
        <w:rPr>
          <w:sz w:val="36"/>
          <w:szCs w:val="36"/>
        </w:rPr>
        <w:t>, 2014</w:t>
      </w:r>
    </w:p>
    <w:p w:rsidR="00076A94" w:rsidRPr="00AE4B58" w:rsidRDefault="00076A94" w:rsidP="003206B7">
      <w:pPr>
        <w:tabs>
          <w:tab w:val="left" w:pos="0"/>
          <w:tab w:val="left" w:pos="810"/>
        </w:tabs>
        <w:rPr>
          <w:sz w:val="16"/>
          <w:szCs w:val="16"/>
        </w:rPr>
      </w:pPr>
    </w:p>
    <w:p w:rsidR="00713FC6" w:rsidRPr="00AE4B58" w:rsidRDefault="00713FC6" w:rsidP="002B7CD0">
      <w:pPr>
        <w:rPr>
          <w:sz w:val="16"/>
          <w:szCs w:val="16"/>
        </w:rPr>
      </w:pPr>
    </w:p>
    <w:p w:rsidR="006B4B46" w:rsidRDefault="006B4B46" w:rsidP="006B4B46">
      <w:pPr>
        <w:pStyle w:val="Heading2"/>
      </w:pPr>
      <w:bookmarkStart w:id="1" w:name="_Toc251329343"/>
      <w:bookmarkStart w:id="2" w:name="_Toc448291555"/>
      <w:bookmarkStart w:id="3" w:name="_Toc448292608"/>
    </w:p>
    <w:p w:rsidR="001A7038" w:rsidRPr="00AE4B58" w:rsidRDefault="001A7038" w:rsidP="006B4B46">
      <w:pPr>
        <w:pStyle w:val="Heading2"/>
      </w:pPr>
      <w:r w:rsidRPr="00AE4B58">
        <w:t>13.4</w:t>
      </w:r>
      <w:r w:rsidRPr="00AE4B58">
        <w:tab/>
        <w:t xml:space="preserve">The Flat </w:t>
      </w:r>
      <w:r w:rsidR="00E06AAC" w:rsidRPr="00AE4B58">
        <w:t>Rent</w:t>
      </w:r>
      <w:bookmarkEnd w:id="1"/>
    </w:p>
    <w:p w:rsidR="00E06AAC" w:rsidRPr="00AE4B58" w:rsidRDefault="00E06AAC" w:rsidP="00B03DCF"/>
    <w:p w:rsidR="002B7CD0" w:rsidRPr="00EC482C" w:rsidRDefault="001A7038" w:rsidP="00B03DCF">
      <w:pPr>
        <w:ind w:left="720"/>
        <w:rPr>
          <w:color w:val="000000" w:themeColor="text1"/>
          <w:szCs w:val="24"/>
        </w:rPr>
      </w:pPr>
      <w:r w:rsidRPr="00EC482C">
        <w:t xml:space="preserve">The LMHA has set a flat rent for each public housing unit. </w:t>
      </w:r>
      <w:r w:rsidR="002B7CD0" w:rsidRPr="00EC482C">
        <w:rPr>
          <w:color w:val="000000" w:themeColor="text1"/>
          <w:szCs w:val="24"/>
        </w:rPr>
        <w:t xml:space="preserve">Per HUD mandate, in </w:t>
      </w:r>
      <w:r w:rsidR="00B03DCF" w:rsidRPr="00EC482C">
        <w:rPr>
          <w:color w:val="000000" w:themeColor="text1"/>
          <w:szCs w:val="24"/>
        </w:rPr>
        <w:t xml:space="preserve">Calendar Year </w:t>
      </w:r>
      <w:r w:rsidR="002B7CD0" w:rsidRPr="00EC482C">
        <w:rPr>
          <w:color w:val="000000" w:themeColor="text1"/>
          <w:szCs w:val="24"/>
        </w:rPr>
        <w:t>2014, minimum flat rents will be set at 80% of the Fair Market Rent (FMR) as established by HUD for the Housing Authority’s area. Further adjustments will be m</w:t>
      </w:r>
      <w:r w:rsidR="00B03DCF" w:rsidRPr="00EC482C">
        <w:rPr>
          <w:color w:val="000000" w:themeColor="text1"/>
          <w:szCs w:val="24"/>
        </w:rPr>
        <w:t xml:space="preserve">ade for tenant-paid utilities. </w:t>
      </w:r>
      <w:r w:rsidR="002B7CD0" w:rsidRPr="00EC482C">
        <w:rPr>
          <w:color w:val="000000" w:themeColor="text1"/>
          <w:szCs w:val="24"/>
        </w:rPr>
        <w:t xml:space="preserve">Any increase </w:t>
      </w:r>
      <w:r w:rsidR="00FA7F2C" w:rsidRPr="00EC482C">
        <w:rPr>
          <w:color w:val="000000" w:themeColor="text1"/>
          <w:szCs w:val="24"/>
        </w:rPr>
        <w:t xml:space="preserve">in the amount of rent paid by the family </w:t>
      </w:r>
      <w:r w:rsidR="002B7CD0" w:rsidRPr="00EC482C">
        <w:rPr>
          <w:color w:val="000000" w:themeColor="text1"/>
          <w:szCs w:val="24"/>
        </w:rPr>
        <w:t>caused by an increase of the flat rent required by HUD shall be limited to 35% of the existing flat rent per year unless state or local law requires a lesser increase.</w:t>
      </w:r>
    </w:p>
    <w:p w:rsidR="002B7CD0" w:rsidRPr="00EC482C" w:rsidRDefault="002B7CD0" w:rsidP="005471BD"/>
    <w:p w:rsidR="002B7CD0" w:rsidRPr="00EC482C" w:rsidRDefault="002B7CD0" w:rsidP="00B03DCF">
      <w:pPr>
        <w:shd w:val="clear" w:color="auto" w:fill="FFFFFF"/>
        <w:ind w:left="720"/>
        <w:rPr>
          <w:color w:val="222222"/>
          <w:szCs w:val="24"/>
        </w:rPr>
      </w:pPr>
      <w:r w:rsidRPr="00EC482C">
        <w:rPr>
          <w:color w:val="000000" w:themeColor="text1"/>
          <w:szCs w:val="24"/>
        </w:rPr>
        <w:t>In subsequent years, the LMHA is required by HUD to conduct a market study based on the Rent Reasonableness methodology.</w:t>
      </w:r>
      <w:r w:rsidRPr="00EC482C">
        <w:rPr>
          <w:color w:val="FF0000"/>
          <w:szCs w:val="24"/>
        </w:rPr>
        <w:t> </w:t>
      </w:r>
      <w:r w:rsidRPr="00EC482C">
        <w:rPr>
          <w:color w:val="222222"/>
          <w:szCs w:val="24"/>
        </w:rPr>
        <w:t xml:space="preserve">In doing so, the Housing Authority will </w:t>
      </w:r>
      <w:r w:rsidRPr="00EC482C">
        <w:rPr>
          <w:color w:val="000000" w:themeColor="text1"/>
          <w:szCs w:val="24"/>
        </w:rPr>
        <w:t>consider the size and type of the unit, as well as its age, condition, amenities, services, and neighborhood as compared to similar units in the private, unassisted rental market</w:t>
      </w:r>
      <w:r w:rsidR="00BE0E4C" w:rsidRPr="00EC482C">
        <w:rPr>
          <w:color w:val="000000" w:themeColor="text1"/>
          <w:szCs w:val="24"/>
        </w:rPr>
        <w:t>.</w:t>
      </w:r>
    </w:p>
    <w:p w:rsidR="002B7CD0" w:rsidRPr="00EC482C" w:rsidRDefault="002B7CD0" w:rsidP="00B03DCF">
      <w:pPr>
        <w:ind w:left="720"/>
      </w:pPr>
    </w:p>
    <w:p w:rsidR="001A7038" w:rsidRPr="00EC482C" w:rsidRDefault="00BE0E4C" w:rsidP="00B03DCF">
      <w:pPr>
        <w:shd w:val="clear" w:color="auto" w:fill="FFFFFF"/>
        <w:ind w:left="720"/>
        <w:rPr>
          <w:color w:val="000000" w:themeColor="text1"/>
          <w:szCs w:val="24"/>
        </w:rPr>
      </w:pPr>
      <w:r w:rsidRPr="00EC482C">
        <w:rPr>
          <w:color w:val="000000" w:themeColor="text1"/>
          <w:szCs w:val="24"/>
        </w:rPr>
        <w:t xml:space="preserve">If the flat rent as determined by the Rent Reasonableness study is greater than 80% of the FMR, the </w:t>
      </w:r>
      <w:r w:rsidR="00FA7F2C" w:rsidRPr="00EC482C">
        <w:rPr>
          <w:color w:val="000000" w:themeColor="text1"/>
          <w:szCs w:val="24"/>
        </w:rPr>
        <w:t>LMHA</w:t>
      </w:r>
      <w:r w:rsidRPr="00EC482C">
        <w:rPr>
          <w:color w:val="000000" w:themeColor="text1"/>
          <w:szCs w:val="24"/>
        </w:rPr>
        <w:t xml:space="preserve"> must set the flat rents at the amounts determined by the Rent Reasonableness study, subject to utility adjustments. If the flat rent as determined by the Rent Reasonableness study is less than or equal to 80% of FMR, the Housing Authority must set the flat rents at no less than 80% of the local FMR, subject to utility adjustments. </w:t>
      </w:r>
      <w:r w:rsidR="00B03DCF" w:rsidRPr="00EC482C">
        <w:rPr>
          <w:color w:val="000000" w:themeColor="text1"/>
          <w:szCs w:val="24"/>
        </w:rPr>
        <w:t>Again, any increase</w:t>
      </w:r>
      <w:r w:rsidR="00C60C54" w:rsidRPr="00EC482C">
        <w:rPr>
          <w:color w:val="000000" w:themeColor="text1"/>
          <w:szCs w:val="24"/>
        </w:rPr>
        <w:t xml:space="preserve"> in the amount of rent a family pays</w:t>
      </w:r>
      <w:r w:rsidR="00B03DCF" w:rsidRPr="00EC482C">
        <w:rPr>
          <w:color w:val="000000" w:themeColor="text1"/>
          <w:szCs w:val="24"/>
        </w:rPr>
        <w:t xml:space="preserve"> caused by an increase</w:t>
      </w:r>
      <w:r w:rsidR="00FA7F2C" w:rsidRPr="00EC482C">
        <w:rPr>
          <w:color w:val="000000" w:themeColor="text1"/>
          <w:szCs w:val="24"/>
        </w:rPr>
        <w:t xml:space="preserve"> in the </w:t>
      </w:r>
      <w:r w:rsidR="00C60C54" w:rsidRPr="00EC482C">
        <w:rPr>
          <w:color w:val="000000" w:themeColor="text1"/>
          <w:szCs w:val="24"/>
        </w:rPr>
        <w:t xml:space="preserve">amount of </w:t>
      </w:r>
      <w:r w:rsidR="00B03DCF" w:rsidRPr="00EC482C">
        <w:rPr>
          <w:color w:val="000000" w:themeColor="text1"/>
          <w:szCs w:val="24"/>
        </w:rPr>
        <w:t>the flat rent required by HUD shall be limited to 35% of the existing flat rent per year unless state or local law requires a lesser increase.</w:t>
      </w:r>
    </w:p>
    <w:p w:rsidR="00B03DCF" w:rsidRPr="00EC482C" w:rsidRDefault="00B03DCF" w:rsidP="00B03DCF">
      <w:pPr>
        <w:shd w:val="clear" w:color="auto" w:fill="FFFFFF"/>
        <w:ind w:left="720"/>
      </w:pPr>
    </w:p>
    <w:p w:rsidR="00BE0E4C" w:rsidRPr="00EC482C" w:rsidRDefault="00BE0E4C" w:rsidP="00B03DCF">
      <w:pPr>
        <w:shd w:val="clear" w:color="auto" w:fill="FFFFFF"/>
        <w:ind w:left="720"/>
        <w:rPr>
          <w:color w:val="000000" w:themeColor="text1"/>
          <w:szCs w:val="24"/>
        </w:rPr>
      </w:pPr>
      <w:r w:rsidRPr="00EC482C">
        <w:rPr>
          <w:color w:val="000000" w:themeColor="text1"/>
          <w:szCs w:val="24"/>
        </w:rPr>
        <w:t xml:space="preserve">Upon issuance of new FMRs by HUD, the </w:t>
      </w:r>
      <w:r w:rsidR="00C60C54" w:rsidRPr="00EC482C">
        <w:rPr>
          <w:color w:val="000000" w:themeColor="text1"/>
          <w:szCs w:val="24"/>
        </w:rPr>
        <w:t>LMHA</w:t>
      </w:r>
      <w:r w:rsidRPr="00EC482C">
        <w:rPr>
          <w:color w:val="000000" w:themeColor="text1"/>
          <w:szCs w:val="24"/>
        </w:rPr>
        <w:t xml:space="preserve"> must determine if the current flat rents are at least 80% of the new FMR, and update the flat rent amounts if necessary to meet the 80% requirement within 90 days of HUD publishing new FMRs. </w:t>
      </w:r>
      <w:r w:rsidR="00FA7F2C" w:rsidRPr="00EC482C">
        <w:rPr>
          <w:color w:val="000000" w:themeColor="text1"/>
          <w:szCs w:val="24"/>
        </w:rPr>
        <w:t xml:space="preserve">The Housing Authority </w:t>
      </w:r>
      <w:r w:rsidRPr="00EC482C">
        <w:rPr>
          <w:color w:val="000000" w:themeColor="text1"/>
          <w:szCs w:val="24"/>
        </w:rPr>
        <w:t>will tie the timing of the required Rent Reasonableness study to the annual issuance of FMRs to avoid possible duplication of flat rent adjustment</w:t>
      </w:r>
      <w:r w:rsidR="00C60C54" w:rsidRPr="00EC482C">
        <w:rPr>
          <w:color w:val="000000" w:themeColor="text1"/>
          <w:szCs w:val="24"/>
        </w:rPr>
        <w:t>s</w:t>
      </w:r>
      <w:r w:rsidRPr="00EC482C">
        <w:rPr>
          <w:color w:val="000000" w:themeColor="text1"/>
          <w:szCs w:val="24"/>
        </w:rPr>
        <w:t>.</w:t>
      </w:r>
    </w:p>
    <w:p w:rsidR="00BE0E4C" w:rsidRPr="00EC482C" w:rsidRDefault="00BE0E4C" w:rsidP="00B03DCF">
      <w:pPr>
        <w:ind w:left="720"/>
      </w:pPr>
    </w:p>
    <w:p w:rsidR="002B7CD0" w:rsidRPr="00EC482C" w:rsidRDefault="001A7038" w:rsidP="00B03DCF">
      <w:pPr>
        <w:ind w:left="720"/>
        <w:rPr>
          <w:color w:val="000000" w:themeColor="text1"/>
        </w:rPr>
      </w:pPr>
      <w:r w:rsidRPr="00EC482C">
        <w:t>The LMHA will po</w:t>
      </w:r>
      <w:r w:rsidR="00C60C54" w:rsidRPr="00EC482C">
        <w:t>st the flat re</w:t>
      </w:r>
      <w:r w:rsidR="00FA7F2C" w:rsidRPr="00EC482C">
        <w:t>nt schedule</w:t>
      </w:r>
      <w:r w:rsidR="00C60C54" w:rsidRPr="00EC482C">
        <w:t xml:space="preserve"> at each of its public housing</w:t>
      </w:r>
      <w:r w:rsidRPr="00EC482C">
        <w:t xml:space="preserve"> developments and at the central office. </w:t>
      </w:r>
    </w:p>
    <w:p w:rsidR="002B7CD0" w:rsidRPr="00EC482C" w:rsidRDefault="002B7CD0" w:rsidP="00B03DCF">
      <w:pPr>
        <w:shd w:val="clear" w:color="auto" w:fill="FFFFFF"/>
        <w:ind w:left="720"/>
        <w:rPr>
          <w:color w:val="000000" w:themeColor="text1"/>
          <w:szCs w:val="24"/>
        </w:rPr>
      </w:pPr>
      <w:r w:rsidRPr="00EC482C">
        <w:rPr>
          <w:color w:val="000000" w:themeColor="text1"/>
          <w:szCs w:val="24"/>
        </w:rPr>
        <w:t> </w:t>
      </w:r>
    </w:p>
    <w:p w:rsidR="002B7CD0" w:rsidRPr="00EC482C" w:rsidRDefault="002B7CD0" w:rsidP="00B03DCF">
      <w:pPr>
        <w:shd w:val="clear" w:color="auto" w:fill="FFFFFF"/>
        <w:ind w:left="720"/>
        <w:rPr>
          <w:color w:val="000000" w:themeColor="text1"/>
          <w:szCs w:val="24"/>
        </w:rPr>
      </w:pPr>
      <w:r w:rsidRPr="00EC482C">
        <w:rPr>
          <w:color w:val="000000" w:themeColor="text1"/>
          <w:szCs w:val="24"/>
        </w:rPr>
        <w:t>Affected families will be given a 30-day notice of any rent change. Adjustments are applied at the end of the annual lease (for more information on flat rents, see Section 15.3).</w:t>
      </w:r>
    </w:p>
    <w:p w:rsidR="002B7CD0" w:rsidRPr="00EC482C" w:rsidRDefault="002B7CD0" w:rsidP="00B03DCF">
      <w:pPr>
        <w:shd w:val="clear" w:color="auto" w:fill="FFFFFF"/>
        <w:rPr>
          <w:color w:val="000000" w:themeColor="text1"/>
          <w:szCs w:val="24"/>
        </w:rPr>
      </w:pPr>
      <w:r w:rsidRPr="00EC482C">
        <w:rPr>
          <w:color w:val="000000" w:themeColor="text1"/>
          <w:szCs w:val="24"/>
        </w:rPr>
        <w:t>  </w:t>
      </w:r>
    </w:p>
    <w:p w:rsidR="002B7CD0" w:rsidRPr="00EC482C" w:rsidRDefault="002B7CD0" w:rsidP="00B03DCF">
      <w:pPr>
        <w:shd w:val="clear" w:color="auto" w:fill="FFFFFF"/>
        <w:ind w:left="720"/>
        <w:rPr>
          <w:color w:val="000000" w:themeColor="text1"/>
          <w:szCs w:val="24"/>
        </w:rPr>
      </w:pPr>
      <w:r w:rsidRPr="00EC482C">
        <w:rPr>
          <w:color w:val="000000" w:themeColor="text1"/>
          <w:szCs w:val="24"/>
        </w:rPr>
        <w:t xml:space="preserve">There is no utility allowance for families paying a flat rent because </w:t>
      </w:r>
      <w:r w:rsidR="00167F8D" w:rsidRPr="00EC482C">
        <w:rPr>
          <w:color w:val="000000" w:themeColor="text1"/>
          <w:szCs w:val="24"/>
        </w:rPr>
        <w:t>the LMHA</w:t>
      </w:r>
      <w:r w:rsidRPr="00EC482C">
        <w:rPr>
          <w:color w:val="000000" w:themeColor="text1"/>
          <w:szCs w:val="24"/>
        </w:rPr>
        <w:t xml:space="preserve"> has already factored </w:t>
      </w:r>
      <w:r w:rsidR="00167F8D" w:rsidRPr="00EC482C">
        <w:rPr>
          <w:color w:val="000000" w:themeColor="text1"/>
          <w:szCs w:val="24"/>
        </w:rPr>
        <w:t>the cost of</w:t>
      </w:r>
      <w:r w:rsidRPr="00EC482C">
        <w:rPr>
          <w:color w:val="000000" w:themeColor="text1"/>
          <w:szCs w:val="24"/>
        </w:rPr>
        <w:t xml:space="preserve"> utilities into the flat rent calculation.</w:t>
      </w:r>
    </w:p>
    <w:p w:rsidR="002B7CD0" w:rsidRPr="00EC482C" w:rsidRDefault="002B7CD0" w:rsidP="001A7038">
      <w:pPr>
        <w:ind w:left="720"/>
      </w:pPr>
    </w:p>
    <w:p w:rsidR="001A7038" w:rsidRPr="00EC482C" w:rsidRDefault="001A7038" w:rsidP="001A7038"/>
    <w:bookmarkEnd w:id="2"/>
    <w:bookmarkEnd w:id="3"/>
    <w:p w:rsidR="00416488" w:rsidRPr="00EC482C" w:rsidRDefault="00416488" w:rsidP="003206B7">
      <w:pPr>
        <w:pStyle w:val="Heading1"/>
      </w:pPr>
      <w:r w:rsidRPr="00EC482C">
        <w:br w:type="page"/>
      </w:r>
      <w:bookmarkStart w:id="4" w:name="_Toc251329411"/>
      <w:r w:rsidRPr="00EC482C">
        <w:lastRenderedPageBreak/>
        <w:t>GLOSSARY</w:t>
      </w:r>
      <w:bookmarkEnd w:id="4"/>
    </w:p>
    <w:p w:rsidR="00416488" w:rsidRPr="00EC482C" w:rsidRDefault="00416488" w:rsidP="003206B7">
      <w:pPr>
        <w:tabs>
          <w:tab w:val="left" w:pos="-1080"/>
          <w:tab w:val="left" w:pos="-720"/>
          <w:tab w:val="left" w:pos="0"/>
          <w:tab w:val="left" w:pos="1440"/>
        </w:tabs>
        <w:rPr>
          <w:sz w:val="16"/>
          <w:szCs w:val="16"/>
        </w:rPr>
      </w:pPr>
    </w:p>
    <w:p w:rsidR="001B6C0C" w:rsidRPr="00FA7F2C" w:rsidRDefault="00FA7F2C" w:rsidP="001B6C0C">
      <w:pPr>
        <w:rPr>
          <w:szCs w:val="24"/>
        </w:rPr>
      </w:pPr>
      <w:r w:rsidRPr="00EC482C">
        <w:rPr>
          <w:b/>
          <w:bCs/>
          <w:color w:val="222222"/>
          <w:szCs w:val="24"/>
          <w:shd w:val="clear" w:color="auto" w:fill="FFFFFF"/>
        </w:rPr>
        <w:t>Flat Rent:</w:t>
      </w:r>
      <w:r w:rsidRPr="00EC482C">
        <w:rPr>
          <w:rStyle w:val="apple-converted-space"/>
          <w:color w:val="222222"/>
          <w:szCs w:val="24"/>
          <w:shd w:val="clear" w:color="auto" w:fill="FFFFFF"/>
        </w:rPr>
        <w:t> </w:t>
      </w:r>
      <w:r w:rsidRPr="00EC482C">
        <w:rPr>
          <w:color w:val="222222"/>
          <w:szCs w:val="24"/>
          <w:shd w:val="clear" w:color="auto" w:fill="FFFFFF"/>
        </w:rPr>
        <w:t>A rent amount the family may choose to pay in lieu of having their rent determined under the income method. The flat rent is established by the housing authority based on a HUD mandate that it be set at not less than 80% of the FMR, adjusted for tenant-paid utilities. PHAs have the flexibility to conduct reexaminations of family income once every three years instead of annually for families that choose to pay the flat rent. The flat rent amount a family pays is not locked in for the three-year period. Instead, the PHA must revise the flat rent amount from year to year based on the findings of the PHA’s rent reasonableness analysis and changes to the FMR.</w:t>
      </w:r>
    </w:p>
    <w:p w:rsidR="00BA1082" w:rsidRPr="00AE4B58" w:rsidRDefault="00BA1082">
      <w:pPr>
        <w:rPr>
          <w:szCs w:val="24"/>
        </w:rPr>
      </w:pPr>
      <w:r w:rsidRPr="00AE4B58">
        <w:rPr>
          <w:szCs w:val="24"/>
        </w:rPr>
        <w:br w:type="page"/>
      </w:r>
    </w:p>
    <w:p w:rsidR="007A0662" w:rsidRPr="00AE4B58" w:rsidRDefault="009B5761" w:rsidP="00BA1082">
      <w:pPr>
        <w:pStyle w:val="Heading1"/>
      </w:pPr>
      <w:bookmarkStart w:id="5" w:name="_Toc251329429"/>
      <w:r w:rsidRPr="00AE4B58">
        <w:lastRenderedPageBreak/>
        <w:t>APPENDIX D</w:t>
      </w:r>
      <w:r w:rsidR="00BA1082" w:rsidRPr="00AE4B58">
        <w:t>: Flat Rent Schedule</w:t>
      </w:r>
      <w:bookmarkEnd w:id="5"/>
    </w:p>
    <w:p w:rsidR="00BE0E4C" w:rsidRDefault="00BE0E4C" w:rsidP="00BE0E4C"/>
    <w:p w:rsidR="00BE0E4C" w:rsidRDefault="00BE0E4C" w:rsidP="00BE0E4C"/>
    <w:p w:rsidR="00A7027A" w:rsidRPr="00AE4B58" w:rsidRDefault="00A7027A" w:rsidP="00BE0E4C">
      <w:pPr>
        <w:jc w:val="center"/>
        <w:rPr>
          <w:b/>
          <w:bCs/>
          <w:szCs w:val="32"/>
        </w:rPr>
      </w:pPr>
      <w:r w:rsidRPr="00AE4B58">
        <w:rPr>
          <w:b/>
          <w:bCs/>
          <w:szCs w:val="32"/>
        </w:rPr>
        <w:t>Louisville Metro Housing Authority Flat Rent Schedule</w:t>
      </w:r>
    </w:p>
    <w:p w:rsidR="00A7027A" w:rsidRPr="00C16375" w:rsidRDefault="00C16375" w:rsidP="00A7027A">
      <w:pPr>
        <w:jc w:val="center"/>
        <w:rPr>
          <w:bCs/>
          <w:i/>
          <w:szCs w:val="32"/>
        </w:rPr>
      </w:pPr>
      <w:r>
        <w:rPr>
          <w:bCs/>
          <w:i/>
          <w:szCs w:val="32"/>
        </w:rPr>
        <w:t xml:space="preserve">Rents </w:t>
      </w:r>
      <w:r w:rsidRPr="00C16375">
        <w:rPr>
          <w:bCs/>
          <w:i/>
          <w:szCs w:val="32"/>
        </w:rPr>
        <w:t>Effective October 1, 2014</w:t>
      </w:r>
    </w:p>
    <w:p w:rsidR="00D915D5" w:rsidRDefault="00D915D5" w:rsidP="00D915D5">
      <w:pPr>
        <w:rPr>
          <w:b/>
          <w:bCs/>
          <w:szCs w:val="32"/>
        </w:rPr>
      </w:pPr>
    </w:p>
    <w:tbl>
      <w:tblPr>
        <w:tblStyle w:val="TableGrid"/>
        <w:tblW w:w="0" w:type="auto"/>
        <w:tblLook w:val="04A0" w:firstRow="1" w:lastRow="0" w:firstColumn="1" w:lastColumn="0" w:noHBand="0" w:noVBand="1"/>
      </w:tblPr>
      <w:tblGrid>
        <w:gridCol w:w="4023"/>
        <w:gridCol w:w="1475"/>
        <w:gridCol w:w="2245"/>
        <w:gridCol w:w="1102"/>
      </w:tblGrid>
      <w:tr w:rsidR="00F014B0" w:rsidRPr="00D915D5" w:rsidTr="00F014B0">
        <w:trPr>
          <w:trHeight w:hRule="exact" w:val="432"/>
        </w:trPr>
        <w:tc>
          <w:tcPr>
            <w:tcW w:w="0" w:type="auto"/>
            <w:gridSpan w:val="4"/>
            <w:tcBorders>
              <w:top w:val="single" w:sz="4" w:space="0" w:color="FFFFFF" w:themeColor="background1"/>
              <w:left w:val="single" w:sz="4" w:space="0" w:color="FFFFFF" w:themeColor="background1"/>
              <w:right w:val="single" w:sz="4" w:space="0" w:color="FFFFFF" w:themeColor="background1"/>
            </w:tcBorders>
            <w:vAlign w:val="bottom"/>
          </w:tcPr>
          <w:p w:rsidR="00F014B0" w:rsidRPr="00D915D5" w:rsidRDefault="00F014B0" w:rsidP="00EB7FAB">
            <w:pPr>
              <w:rPr>
                <w:b/>
                <w:bCs/>
                <w:sz w:val="22"/>
                <w:szCs w:val="22"/>
              </w:rPr>
            </w:pPr>
            <w:r>
              <w:rPr>
                <w:b/>
                <w:bCs/>
                <w:sz w:val="22"/>
                <w:szCs w:val="22"/>
              </w:rPr>
              <w:t xml:space="preserve">Public Housing Developments Where Families Pay </w:t>
            </w:r>
            <w:r w:rsidR="00EB7FAB">
              <w:rPr>
                <w:b/>
                <w:bCs/>
                <w:sz w:val="22"/>
                <w:szCs w:val="22"/>
              </w:rPr>
              <w:t>for Their Own Utilities</w:t>
            </w:r>
          </w:p>
        </w:tc>
      </w:tr>
      <w:tr w:rsidR="00EB7FAB" w:rsidRPr="00D915D5" w:rsidTr="000B75AE">
        <w:trPr>
          <w:trHeight w:hRule="exact" w:val="432"/>
        </w:trPr>
        <w:tc>
          <w:tcPr>
            <w:tcW w:w="0" w:type="auto"/>
            <w:tcBorders>
              <w:bottom w:val="thinThickThinSmallGap" w:sz="24" w:space="0" w:color="auto"/>
            </w:tcBorders>
            <w:shd w:val="clear" w:color="auto" w:fill="D9D9D9" w:themeFill="background1" w:themeFillShade="D9"/>
            <w:vAlign w:val="center"/>
          </w:tcPr>
          <w:p w:rsidR="00F014B0" w:rsidRPr="00D915D5" w:rsidRDefault="00F014B0" w:rsidP="00F014B0">
            <w:pPr>
              <w:jc w:val="center"/>
              <w:rPr>
                <w:b/>
                <w:bCs/>
                <w:sz w:val="22"/>
                <w:szCs w:val="22"/>
              </w:rPr>
            </w:pPr>
            <w:r>
              <w:rPr>
                <w:b/>
                <w:bCs/>
                <w:sz w:val="22"/>
                <w:szCs w:val="22"/>
              </w:rPr>
              <w:t>Development</w:t>
            </w:r>
          </w:p>
        </w:tc>
        <w:tc>
          <w:tcPr>
            <w:tcW w:w="0" w:type="auto"/>
            <w:tcBorders>
              <w:bottom w:val="thinThickThinSmallGap" w:sz="24" w:space="0" w:color="auto"/>
            </w:tcBorders>
            <w:shd w:val="clear" w:color="auto" w:fill="D9D9D9" w:themeFill="background1" w:themeFillShade="D9"/>
            <w:vAlign w:val="center"/>
          </w:tcPr>
          <w:p w:rsidR="00F014B0" w:rsidRPr="00D915D5" w:rsidRDefault="00AF1EF8" w:rsidP="00F014B0">
            <w:pPr>
              <w:jc w:val="center"/>
              <w:rPr>
                <w:b/>
                <w:bCs/>
                <w:sz w:val="22"/>
                <w:szCs w:val="22"/>
              </w:rPr>
            </w:pPr>
            <w:r>
              <w:rPr>
                <w:b/>
                <w:bCs/>
                <w:sz w:val="22"/>
                <w:szCs w:val="22"/>
              </w:rPr>
              <w:t>Unit</w:t>
            </w:r>
            <w:r w:rsidR="00F014B0">
              <w:rPr>
                <w:b/>
                <w:bCs/>
                <w:sz w:val="22"/>
                <w:szCs w:val="22"/>
              </w:rPr>
              <w:t xml:space="preserve"> Type</w:t>
            </w:r>
          </w:p>
        </w:tc>
        <w:tc>
          <w:tcPr>
            <w:tcW w:w="0" w:type="auto"/>
            <w:tcBorders>
              <w:bottom w:val="thinThickThinSmallGap" w:sz="24" w:space="0" w:color="auto"/>
            </w:tcBorders>
            <w:shd w:val="clear" w:color="auto" w:fill="D9D9D9" w:themeFill="background1" w:themeFillShade="D9"/>
            <w:vAlign w:val="center"/>
          </w:tcPr>
          <w:p w:rsidR="00F014B0" w:rsidRPr="00D915D5" w:rsidRDefault="00F014B0" w:rsidP="00293BD8">
            <w:pPr>
              <w:jc w:val="center"/>
              <w:rPr>
                <w:b/>
                <w:bCs/>
                <w:sz w:val="22"/>
                <w:szCs w:val="22"/>
              </w:rPr>
            </w:pPr>
            <w:r w:rsidRPr="00D915D5">
              <w:rPr>
                <w:b/>
                <w:bCs/>
                <w:sz w:val="22"/>
                <w:szCs w:val="22"/>
              </w:rPr>
              <w:t>Number of Bedrooms</w:t>
            </w:r>
          </w:p>
        </w:tc>
        <w:tc>
          <w:tcPr>
            <w:tcW w:w="0" w:type="auto"/>
            <w:tcBorders>
              <w:bottom w:val="thinThickThinSmallGap" w:sz="24" w:space="0" w:color="auto"/>
            </w:tcBorders>
            <w:shd w:val="clear" w:color="auto" w:fill="D9D9D9" w:themeFill="background1" w:themeFillShade="D9"/>
            <w:vAlign w:val="center"/>
          </w:tcPr>
          <w:p w:rsidR="00F014B0" w:rsidRPr="00D915D5" w:rsidRDefault="00F014B0" w:rsidP="00293BD8">
            <w:pPr>
              <w:jc w:val="center"/>
              <w:rPr>
                <w:b/>
                <w:bCs/>
                <w:sz w:val="22"/>
                <w:szCs w:val="22"/>
              </w:rPr>
            </w:pPr>
            <w:r w:rsidRPr="00D915D5">
              <w:rPr>
                <w:b/>
                <w:bCs/>
                <w:sz w:val="22"/>
                <w:szCs w:val="22"/>
              </w:rPr>
              <w:t>Flat Rent</w:t>
            </w:r>
          </w:p>
        </w:tc>
      </w:tr>
      <w:tr w:rsidR="00EB7FAB" w:rsidRPr="00D915D5" w:rsidTr="000B75AE">
        <w:trPr>
          <w:trHeight w:hRule="exact" w:val="432"/>
        </w:trPr>
        <w:tc>
          <w:tcPr>
            <w:tcW w:w="0" w:type="auto"/>
            <w:tcBorders>
              <w:top w:val="thinThickThinSmallGap" w:sz="24" w:space="0" w:color="auto"/>
              <w:bottom w:val="thinThickThinSmallGap" w:sz="24" w:space="0" w:color="auto"/>
            </w:tcBorders>
            <w:vAlign w:val="center"/>
          </w:tcPr>
          <w:p w:rsidR="00F014B0" w:rsidRPr="00D915D5" w:rsidRDefault="00AD4B48" w:rsidP="008A02DC">
            <w:pPr>
              <w:rPr>
                <w:bCs/>
                <w:sz w:val="22"/>
                <w:szCs w:val="22"/>
              </w:rPr>
            </w:pPr>
            <w:r>
              <w:rPr>
                <w:bCs/>
                <w:sz w:val="22"/>
                <w:szCs w:val="22"/>
              </w:rPr>
              <w:t>Clarksdale HOPE VI Scattered Site Homes</w:t>
            </w:r>
          </w:p>
        </w:tc>
        <w:tc>
          <w:tcPr>
            <w:tcW w:w="0" w:type="auto"/>
            <w:tcBorders>
              <w:top w:val="thinThickThinSmallGap" w:sz="24" w:space="0" w:color="auto"/>
              <w:bottom w:val="thinThickThinSmallGap" w:sz="24" w:space="0" w:color="auto"/>
            </w:tcBorders>
            <w:vAlign w:val="center"/>
          </w:tcPr>
          <w:p w:rsidR="00F014B0" w:rsidRPr="00D915D5" w:rsidRDefault="00AD4B48" w:rsidP="00F014B0">
            <w:pPr>
              <w:jc w:val="center"/>
              <w:rPr>
                <w:bCs/>
                <w:sz w:val="22"/>
                <w:szCs w:val="22"/>
              </w:rPr>
            </w:pPr>
            <w:r>
              <w:rPr>
                <w:bCs/>
                <w:sz w:val="22"/>
                <w:szCs w:val="22"/>
              </w:rPr>
              <w:t>Single-Family</w:t>
            </w:r>
          </w:p>
        </w:tc>
        <w:tc>
          <w:tcPr>
            <w:tcW w:w="0" w:type="auto"/>
            <w:tcBorders>
              <w:top w:val="thinThickThinSmallGap" w:sz="24" w:space="0" w:color="auto"/>
              <w:bottom w:val="thinThickThinSmallGap" w:sz="24" w:space="0" w:color="auto"/>
            </w:tcBorders>
            <w:vAlign w:val="center"/>
          </w:tcPr>
          <w:p w:rsidR="00F014B0" w:rsidRPr="00D915D5" w:rsidRDefault="00AD4B48" w:rsidP="00293BD8">
            <w:pPr>
              <w:jc w:val="center"/>
              <w:rPr>
                <w:bCs/>
                <w:sz w:val="22"/>
                <w:szCs w:val="22"/>
              </w:rPr>
            </w:pPr>
            <w:r>
              <w:rPr>
                <w:bCs/>
                <w:sz w:val="22"/>
                <w:szCs w:val="22"/>
              </w:rPr>
              <w:t>3</w:t>
            </w:r>
          </w:p>
        </w:tc>
        <w:tc>
          <w:tcPr>
            <w:tcW w:w="0" w:type="auto"/>
            <w:tcBorders>
              <w:top w:val="thinThickThinSmallGap" w:sz="24" w:space="0" w:color="auto"/>
              <w:bottom w:val="thinThickThinSmallGap" w:sz="24" w:space="0" w:color="auto"/>
            </w:tcBorders>
            <w:vAlign w:val="center"/>
          </w:tcPr>
          <w:p w:rsidR="00F014B0" w:rsidRPr="00D915D5" w:rsidRDefault="00F014B0" w:rsidP="00293BD8">
            <w:pPr>
              <w:jc w:val="center"/>
              <w:rPr>
                <w:bCs/>
                <w:sz w:val="22"/>
                <w:szCs w:val="22"/>
              </w:rPr>
            </w:pPr>
            <w:r w:rsidRPr="00D915D5">
              <w:rPr>
                <w:bCs/>
                <w:sz w:val="22"/>
                <w:szCs w:val="22"/>
              </w:rPr>
              <w:t>$</w:t>
            </w:r>
            <w:r w:rsidR="00AD4B48">
              <w:rPr>
                <w:bCs/>
                <w:sz w:val="22"/>
                <w:szCs w:val="22"/>
              </w:rPr>
              <w:t>571</w:t>
            </w:r>
          </w:p>
        </w:tc>
      </w:tr>
      <w:tr w:rsidR="00AF1EF8" w:rsidRPr="00D915D5" w:rsidTr="000B75AE">
        <w:trPr>
          <w:trHeight w:hRule="exact" w:val="432"/>
        </w:trPr>
        <w:tc>
          <w:tcPr>
            <w:tcW w:w="0" w:type="auto"/>
            <w:vMerge w:val="restart"/>
            <w:tcBorders>
              <w:top w:val="thinThickThinSmallGap" w:sz="24" w:space="0" w:color="auto"/>
            </w:tcBorders>
            <w:vAlign w:val="center"/>
          </w:tcPr>
          <w:p w:rsidR="00AF1EF8" w:rsidRDefault="00AF1EF8" w:rsidP="008A02DC">
            <w:pPr>
              <w:rPr>
                <w:bCs/>
                <w:sz w:val="22"/>
                <w:szCs w:val="22"/>
              </w:rPr>
            </w:pPr>
            <w:r>
              <w:rPr>
                <w:bCs/>
                <w:sz w:val="22"/>
                <w:szCs w:val="22"/>
              </w:rPr>
              <w:t>Family Scholar House</w:t>
            </w:r>
          </w:p>
        </w:tc>
        <w:tc>
          <w:tcPr>
            <w:tcW w:w="0" w:type="auto"/>
            <w:vMerge w:val="restart"/>
            <w:tcBorders>
              <w:top w:val="thinThickThinSmallGap" w:sz="24" w:space="0" w:color="auto"/>
            </w:tcBorders>
            <w:vAlign w:val="center"/>
          </w:tcPr>
          <w:p w:rsidR="00AF1EF8" w:rsidRDefault="00AF1EF8" w:rsidP="00F014B0">
            <w:pPr>
              <w:jc w:val="center"/>
              <w:rPr>
                <w:bCs/>
                <w:sz w:val="22"/>
                <w:szCs w:val="22"/>
              </w:rPr>
            </w:pPr>
            <w:r>
              <w:rPr>
                <w:bCs/>
                <w:sz w:val="22"/>
                <w:szCs w:val="22"/>
              </w:rPr>
              <w:t>Apartment</w:t>
            </w:r>
          </w:p>
        </w:tc>
        <w:tc>
          <w:tcPr>
            <w:tcW w:w="0" w:type="auto"/>
            <w:tcBorders>
              <w:top w:val="thinThickThinSmallGap" w:sz="24" w:space="0" w:color="auto"/>
            </w:tcBorders>
            <w:vAlign w:val="center"/>
          </w:tcPr>
          <w:p w:rsidR="00AF1EF8" w:rsidRPr="00D915D5" w:rsidRDefault="00AF1EF8" w:rsidP="00293BD8">
            <w:pPr>
              <w:jc w:val="center"/>
              <w:rPr>
                <w:bCs/>
                <w:sz w:val="22"/>
                <w:szCs w:val="22"/>
              </w:rPr>
            </w:pPr>
            <w:r>
              <w:rPr>
                <w:bCs/>
                <w:sz w:val="22"/>
                <w:szCs w:val="22"/>
              </w:rPr>
              <w:t>2</w:t>
            </w:r>
          </w:p>
        </w:tc>
        <w:tc>
          <w:tcPr>
            <w:tcW w:w="0" w:type="auto"/>
            <w:tcBorders>
              <w:top w:val="thinThickThinSmallGap" w:sz="24" w:space="0" w:color="auto"/>
            </w:tcBorders>
            <w:vAlign w:val="center"/>
          </w:tcPr>
          <w:p w:rsidR="00AF1EF8" w:rsidRDefault="00AF1EF8" w:rsidP="00293BD8">
            <w:pPr>
              <w:jc w:val="center"/>
              <w:rPr>
                <w:bCs/>
                <w:sz w:val="22"/>
                <w:szCs w:val="22"/>
              </w:rPr>
            </w:pPr>
            <w:r>
              <w:rPr>
                <w:bCs/>
                <w:sz w:val="22"/>
                <w:szCs w:val="22"/>
              </w:rPr>
              <w:t>$450</w:t>
            </w:r>
          </w:p>
        </w:tc>
      </w:tr>
      <w:tr w:rsidR="00AF1EF8" w:rsidRPr="00D915D5" w:rsidTr="000F4B10">
        <w:trPr>
          <w:trHeight w:hRule="exact" w:val="432"/>
        </w:trPr>
        <w:tc>
          <w:tcPr>
            <w:tcW w:w="0" w:type="auto"/>
            <w:vMerge/>
            <w:tcBorders>
              <w:bottom w:val="thinThickThinSmallGap" w:sz="24" w:space="0" w:color="auto"/>
            </w:tcBorders>
            <w:vAlign w:val="center"/>
          </w:tcPr>
          <w:p w:rsidR="00AF1EF8" w:rsidRDefault="00AF1EF8" w:rsidP="008A02DC">
            <w:pPr>
              <w:rPr>
                <w:bCs/>
                <w:sz w:val="22"/>
                <w:szCs w:val="22"/>
              </w:rPr>
            </w:pPr>
          </w:p>
        </w:tc>
        <w:tc>
          <w:tcPr>
            <w:tcW w:w="0" w:type="auto"/>
            <w:vMerge/>
            <w:tcBorders>
              <w:bottom w:val="thinThickThinSmallGap" w:sz="24" w:space="0" w:color="auto"/>
            </w:tcBorders>
            <w:vAlign w:val="center"/>
          </w:tcPr>
          <w:p w:rsidR="00AF1EF8" w:rsidRDefault="00AF1EF8" w:rsidP="00F014B0">
            <w:pPr>
              <w:jc w:val="center"/>
              <w:rPr>
                <w:bCs/>
                <w:sz w:val="22"/>
                <w:szCs w:val="22"/>
              </w:rPr>
            </w:pPr>
          </w:p>
        </w:tc>
        <w:tc>
          <w:tcPr>
            <w:tcW w:w="0" w:type="auto"/>
            <w:tcBorders>
              <w:bottom w:val="thinThickThinSmallGap" w:sz="24" w:space="0" w:color="auto"/>
            </w:tcBorders>
            <w:vAlign w:val="center"/>
          </w:tcPr>
          <w:p w:rsidR="00AF1EF8" w:rsidRPr="00D915D5" w:rsidRDefault="00AF1EF8" w:rsidP="00293BD8">
            <w:pPr>
              <w:jc w:val="center"/>
              <w:rPr>
                <w:bCs/>
                <w:sz w:val="22"/>
                <w:szCs w:val="22"/>
              </w:rPr>
            </w:pPr>
            <w:r>
              <w:rPr>
                <w:bCs/>
                <w:sz w:val="22"/>
                <w:szCs w:val="22"/>
              </w:rPr>
              <w:t>3</w:t>
            </w:r>
          </w:p>
        </w:tc>
        <w:tc>
          <w:tcPr>
            <w:tcW w:w="0" w:type="auto"/>
            <w:tcBorders>
              <w:bottom w:val="thinThickThinSmallGap" w:sz="24" w:space="0" w:color="auto"/>
            </w:tcBorders>
            <w:vAlign w:val="center"/>
          </w:tcPr>
          <w:p w:rsidR="00AF1EF8" w:rsidRPr="00D915D5" w:rsidRDefault="00AF1EF8" w:rsidP="00293BD8">
            <w:pPr>
              <w:jc w:val="center"/>
              <w:rPr>
                <w:bCs/>
                <w:sz w:val="22"/>
                <w:szCs w:val="22"/>
              </w:rPr>
            </w:pPr>
            <w:r>
              <w:rPr>
                <w:bCs/>
                <w:sz w:val="22"/>
                <w:szCs w:val="22"/>
              </w:rPr>
              <w:t>$644</w:t>
            </w:r>
          </w:p>
        </w:tc>
      </w:tr>
      <w:tr w:rsidR="000F4B10" w:rsidRPr="00D915D5" w:rsidTr="00FB6BE4">
        <w:trPr>
          <w:trHeight w:hRule="exact" w:val="432"/>
        </w:trPr>
        <w:tc>
          <w:tcPr>
            <w:tcW w:w="0" w:type="auto"/>
            <w:vMerge w:val="restart"/>
            <w:tcBorders>
              <w:top w:val="thinThickThinSmallGap" w:sz="24" w:space="0" w:color="auto"/>
            </w:tcBorders>
            <w:vAlign w:val="center"/>
          </w:tcPr>
          <w:p w:rsidR="000F4B10" w:rsidRDefault="000F4B10" w:rsidP="008A02DC">
            <w:pPr>
              <w:rPr>
                <w:bCs/>
                <w:sz w:val="22"/>
                <w:szCs w:val="22"/>
              </w:rPr>
            </w:pPr>
            <w:r>
              <w:rPr>
                <w:bCs/>
                <w:sz w:val="22"/>
                <w:szCs w:val="22"/>
              </w:rPr>
              <w:t>Liberty Green</w:t>
            </w:r>
          </w:p>
        </w:tc>
        <w:tc>
          <w:tcPr>
            <w:tcW w:w="0" w:type="auto"/>
            <w:vMerge w:val="restart"/>
            <w:tcBorders>
              <w:top w:val="thinThickThinSmallGap" w:sz="24" w:space="0" w:color="auto"/>
            </w:tcBorders>
            <w:vAlign w:val="center"/>
          </w:tcPr>
          <w:p w:rsidR="000F4B10" w:rsidRDefault="000F4B10" w:rsidP="00F014B0">
            <w:pPr>
              <w:jc w:val="center"/>
              <w:rPr>
                <w:bCs/>
                <w:sz w:val="22"/>
                <w:szCs w:val="22"/>
              </w:rPr>
            </w:pPr>
            <w:r>
              <w:rPr>
                <w:bCs/>
                <w:sz w:val="22"/>
                <w:szCs w:val="22"/>
              </w:rPr>
              <w:t>Apartment</w:t>
            </w:r>
          </w:p>
        </w:tc>
        <w:tc>
          <w:tcPr>
            <w:tcW w:w="0" w:type="auto"/>
            <w:tcBorders>
              <w:top w:val="thinThickThinSmallGap" w:sz="24" w:space="0" w:color="auto"/>
              <w:bottom w:val="single" w:sz="4" w:space="0" w:color="auto"/>
            </w:tcBorders>
            <w:vAlign w:val="center"/>
          </w:tcPr>
          <w:p w:rsidR="000F4B10" w:rsidRPr="00D915D5" w:rsidRDefault="000F4B10" w:rsidP="00293BD8">
            <w:pPr>
              <w:jc w:val="center"/>
              <w:rPr>
                <w:bCs/>
                <w:sz w:val="22"/>
                <w:szCs w:val="22"/>
              </w:rPr>
            </w:pPr>
            <w:r>
              <w:rPr>
                <w:bCs/>
                <w:sz w:val="22"/>
                <w:szCs w:val="22"/>
              </w:rPr>
              <w:t>0</w:t>
            </w:r>
          </w:p>
        </w:tc>
        <w:tc>
          <w:tcPr>
            <w:tcW w:w="0" w:type="auto"/>
            <w:tcBorders>
              <w:top w:val="thinThickThinSmallGap" w:sz="24" w:space="0" w:color="auto"/>
              <w:bottom w:val="single" w:sz="4" w:space="0" w:color="auto"/>
            </w:tcBorders>
            <w:vAlign w:val="center"/>
          </w:tcPr>
          <w:p w:rsidR="000F4B10" w:rsidRDefault="000F4B10" w:rsidP="00293BD8">
            <w:pPr>
              <w:jc w:val="center"/>
              <w:rPr>
                <w:bCs/>
                <w:sz w:val="22"/>
                <w:szCs w:val="22"/>
              </w:rPr>
            </w:pPr>
            <w:r>
              <w:rPr>
                <w:bCs/>
                <w:sz w:val="22"/>
                <w:szCs w:val="22"/>
              </w:rPr>
              <w:t>$313</w:t>
            </w:r>
          </w:p>
        </w:tc>
      </w:tr>
      <w:tr w:rsidR="000F4B10" w:rsidRPr="00D915D5" w:rsidTr="00FB6BE4">
        <w:trPr>
          <w:trHeight w:hRule="exact" w:val="432"/>
        </w:trPr>
        <w:tc>
          <w:tcPr>
            <w:tcW w:w="0" w:type="auto"/>
            <w:vMerge/>
            <w:vAlign w:val="center"/>
          </w:tcPr>
          <w:p w:rsidR="000F4B10" w:rsidRDefault="000F4B10" w:rsidP="008A02DC">
            <w:pPr>
              <w:rPr>
                <w:bCs/>
                <w:sz w:val="22"/>
                <w:szCs w:val="22"/>
              </w:rPr>
            </w:pPr>
          </w:p>
        </w:tc>
        <w:tc>
          <w:tcPr>
            <w:tcW w:w="0" w:type="auto"/>
            <w:vMerge/>
            <w:vAlign w:val="center"/>
          </w:tcPr>
          <w:p w:rsidR="000F4B10" w:rsidRDefault="000F4B10" w:rsidP="00F014B0">
            <w:pPr>
              <w:jc w:val="center"/>
              <w:rPr>
                <w:bCs/>
                <w:sz w:val="22"/>
                <w:szCs w:val="22"/>
              </w:rPr>
            </w:pPr>
          </w:p>
        </w:tc>
        <w:tc>
          <w:tcPr>
            <w:tcW w:w="0" w:type="auto"/>
            <w:tcBorders>
              <w:top w:val="single" w:sz="4" w:space="0" w:color="auto"/>
              <w:bottom w:val="single" w:sz="4" w:space="0" w:color="auto"/>
            </w:tcBorders>
            <w:vAlign w:val="center"/>
          </w:tcPr>
          <w:p w:rsidR="000F4B10" w:rsidRPr="00D915D5" w:rsidRDefault="000F4B10" w:rsidP="00293BD8">
            <w:pPr>
              <w:jc w:val="center"/>
              <w:rPr>
                <w:bCs/>
                <w:sz w:val="22"/>
                <w:szCs w:val="22"/>
              </w:rPr>
            </w:pPr>
            <w:r>
              <w:rPr>
                <w:bCs/>
                <w:sz w:val="22"/>
                <w:szCs w:val="22"/>
              </w:rPr>
              <w:t>1</w:t>
            </w:r>
          </w:p>
        </w:tc>
        <w:tc>
          <w:tcPr>
            <w:tcW w:w="0" w:type="auto"/>
            <w:tcBorders>
              <w:top w:val="single" w:sz="4" w:space="0" w:color="auto"/>
              <w:bottom w:val="single" w:sz="4" w:space="0" w:color="auto"/>
            </w:tcBorders>
            <w:vAlign w:val="center"/>
          </w:tcPr>
          <w:p w:rsidR="000F4B10" w:rsidRDefault="000F4B10" w:rsidP="00293BD8">
            <w:pPr>
              <w:jc w:val="center"/>
              <w:rPr>
                <w:bCs/>
                <w:sz w:val="22"/>
                <w:szCs w:val="22"/>
              </w:rPr>
            </w:pPr>
            <w:r>
              <w:rPr>
                <w:bCs/>
                <w:sz w:val="22"/>
                <w:szCs w:val="22"/>
              </w:rPr>
              <w:t>$359</w:t>
            </w:r>
          </w:p>
        </w:tc>
      </w:tr>
      <w:tr w:rsidR="000F4B10" w:rsidRPr="00D915D5" w:rsidTr="00FB6BE4">
        <w:trPr>
          <w:trHeight w:hRule="exact" w:val="432"/>
        </w:trPr>
        <w:tc>
          <w:tcPr>
            <w:tcW w:w="0" w:type="auto"/>
            <w:vMerge/>
            <w:vAlign w:val="center"/>
          </w:tcPr>
          <w:p w:rsidR="000F4B10" w:rsidRDefault="000F4B10" w:rsidP="008A02DC">
            <w:pPr>
              <w:rPr>
                <w:bCs/>
                <w:sz w:val="22"/>
                <w:szCs w:val="22"/>
              </w:rPr>
            </w:pPr>
          </w:p>
        </w:tc>
        <w:tc>
          <w:tcPr>
            <w:tcW w:w="0" w:type="auto"/>
            <w:vMerge/>
            <w:tcBorders>
              <w:bottom w:val="single" w:sz="4" w:space="0" w:color="auto"/>
            </w:tcBorders>
            <w:vAlign w:val="center"/>
          </w:tcPr>
          <w:p w:rsidR="000F4B10" w:rsidRDefault="000F4B10" w:rsidP="00F014B0">
            <w:pPr>
              <w:jc w:val="center"/>
              <w:rPr>
                <w:bCs/>
                <w:sz w:val="22"/>
                <w:szCs w:val="22"/>
              </w:rPr>
            </w:pPr>
          </w:p>
        </w:tc>
        <w:tc>
          <w:tcPr>
            <w:tcW w:w="0" w:type="auto"/>
            <w:tcBorders>
              <w:top w:val="single" w:sz="4" w:space="0" w:color="auto"/>
              <w:bottom w:val="single" w:sz="4" w:space="0" w:color="auto"/>
            </w:tcBorders>
            <w:vAlign w:val="center"/>
          </w:tcPr>
          <w:p w:rsidR="000F4B10" w:rsidRPr="00D915D5" w:rsidRDefault="000F4B10" w:rsidP="00293BD8">
            <w:pPr>
              <w:jc w:val="center"/>
              <w:rPr>
                <w:bCs/>
                <w:sz w:val="22"/>
                <w:szCs w:val="22"/>
              </w:rPr>
            </w:pPr>
            <w:r>
              <w:rPr>
                <w:bCs/>
                <w:sz w:val="22"/>
                <w:szCs w:val="22"/>
              </w:rPr>
              <w:t>2</w:t>
            </w:r>
          </w:p>
        </w:tc>
        <w:tc>
          <w:tcPr>
            <w:tcW w:w="0" w:type="auto"/>
            <w:tcBorders>
              <w:top w:val="single" w:sz="4" w:space="0" w:color="auto"/>
              <w:bottom w:val="single" w:sz="4" w:space="0" w:color="auto"/>
            </w:tcBorders>
            <w:vAlign w:val="center"/>
          </w:tcPr>
          <w:p w:rsidR="000F4B10" w:rsidRDefault="000F4B10" w:rsidP="00293BD8">
            <w:pPr>
              <w:jc w:val="center"/>
              <w:rPr>
                <w:bCs/>
                <w:sz w:val="22"/>
                <w:szCs w:val="22"/>
              </w:rPr>
            </w:pPr>
            <w:r>
              <w:rPr>
                <w:bCs/>
                <w:sz w:val="22"/>
                <w:szCs w:val="22"/>
              </w:rPr>
              <w:t>$449</w:t>
            </w:r>
          </w:p>
        </w:tc>
      </w:tr>
      <w:tr w:rsidR="000F4B10" w:rsidRPr="00D915D5" w:rsidTr="00FB6BE4">
        <w:trPr>
          <w:trHeight w:hRule="exact" w:val="432"/>
        </w:trPr>
        <w:tc>
          <w:tcPr>
            <w:tcW w:w="0" w:type="auto"/>
            <w:vMerge/>
            <w:vAlign w:val="center"/>
          </w:tcPr>
          <w:p w:rsidR="000F4B10" w:rsidRDefault="000F4B10" w:rsidP="008A02DC">
            <w:pPr>
              <w:rPr>
                <w:bCs/>
                <w:sz w:val="22"/>
                <w:szCs w:val="22"/>
              </w:rPr>
            </w:pPr>
          </w:p>
        </w:tc>
        <w:tc>
          <w:tcPr>
            <w:tcW w:w="0" w:type="auto"/>
            <w:vMerge w:val="restart"/>
            <w:tcBorders>
              <w:top w:val="single" w:sz="4" w:space="0" w:color="auto"/>
            </w:tcBorders>
            <w:shd w:val="clear" w:color="auto" w:fill="DBE5F1" w:themeFill="accent1" w:themeFillTint="33"/>
            <w:vAlign w:val="center"/>
          </w:tcPr>
          <w:p w:rsidR="000F4B10" w:rsidRDefault="000F4B10" w:rsidP="00F014B0">
            <w:pPr>
              <w:jc w:val="center"/>
              <w:rPr>
                <w:bCs/>
                <w:sz w:val="22"/>
                <w:szCs w:val="22"/>
              </w:rPr>
            </w:pPr>
            <w:r>
              <w:rPr>
                <w:bCs/>
                <w:sz w:val="22"/>
                <w:szCs w:val="22"/>
              </w:rPr>
              <w:t>House</w:t>
            </w:r>
          </w:p>
        </w:tc>
        <w:tc>
          <w:tcPr>
            <w:tcW w:w="0" w:type="auto"/>
            <w:tcBorders>
              <w:top w:val="single" w:sz="4" w:space="0" w:color="auto"/>
              <w:bottom w:val="single" w:sz="4" w:space="0" w:color="auto"/>
            </w:tcBorders>
            <w:shd w:val="clear" w:color="auto" w:fill="DBE5F1" w:themeFill="accent1" w:themeFillTint="33"/>
            <w:vAlign w:val="center"/>
          </w:tcPr>
          <w:p w:rsidR="000F4B10" w:rsidRPr="00D915D5" w:rsidRDefault="000F4B10" w:rsidP="00293BD8">
            <w:pPr>
              <w:jc w:val="center"/>
              <w:rPr>
                <w:bCs/>
                <w:sz w:val="22"/>
                <w:szCs w:val="22"/>
              </w:rPr>
            </w:pPr>
            <w:r>
              <w:rPr>
                <w:bCs/>
                <w:sz w:val="22"/>
                <w:szCs w:val="22"/>
              </w:rPr>
              <w:t>3</w:t>
            </w:r>
          </w:p>
        </w:tc>
        <w:tc>
          <w:tcPr>
            <w:tcW w:w="0" w:type="auto"/>
            <w:tcBorders>
              <w:top w:val="single" w:sz="4" w:space="0" w:color="auto"/>
              <w:bottom w:val="single" w:sz="4" w:space="0" w:color="auto"/>
            </w:tcBorders>
            <w:shd w:val="clear" w:color="auto" w:fill="DBE5F1" w:themeFill="accent1" w:themeFillTint="33"/>
            <w:vAlign w:val="center"/>
          </w:tcPr>
          <w:p w:rsidR="000F4B10" w:rsidRDefault="0082790D" w:rsidP="00293BD8">
            <w:pPr>
              <w:jc w:val="center"/>
              <w:rPr>
                <w:bCs/>
                <w:sz w:val="22"/>
                <w:szCs w:val="22"/>
              </w:rPr>
            </w:pPr>
            <w:r>
              <w:rPr>
                <w:bCs/>
                <w:sz w:val="22"/>
                <w:szCs w:val="22"/>
              </w:rPr>
              <w:t>$640</w:t>
            </w:r>
          </w:p>
        </w:tc>
      </w:tr>
      <w:tr w:rsidR="000F4B10" w:rsidRPr="00D915D5" w:rsidTr="00FB6BE4">
        <w:trPr>
          <w:trHeight w:hRule="exact" w:val="432"/>
        </w:trPr>
        <w:tc>
          <w:tcPr>
            <w:tcW w:w="0" w:type="auto"/>
            <w:vMerge/>
            <w:vAlign w:val="center"/>
          </w:tcPr>
          <w:p w:rsidR="000F4B10" w:rsidRDefault="000F4B10" w:rsidP="008A02DC">
            <w:pPr>
              <w:rPr>
                <w:bCs/>
                <w:sz w:val="22"/>
                <w:szCs w:val="22"/>
              </w:rPr>
            </w:pPr>
          </w:p>
        </w:tc>
        <w:tc>
          <w:tcPr>
            <w:tcW w:w="0" w:type="auto"/>
            <w:vMerge/>
            <w:tcBorders>
              <w:bottom w:val="single" w:sz="4" w:space="0" w:color="auto"/>
            </w:tcBorders>
            <w:shd w:val="clear" w:color="auto" w:fill="DBE5F1" w:themeFill="accent1" w:themeFillTint="33"/>
            <w:vAlign w:val="center"/>
          </w:tcPr>
          <w:p w:rsidR="000F4B10" w:rsidRDefault="000F4B10" w:rsidP="00F014B0">
            <w:pPr>
              <w:jc w:val="center"/>
              <w:rPr>
                <w:bCs/>
                <w:sz w:val="22"/>
                <w:szCs w:val="22"/>
              </w:rPr>
            </w:pPr>
          </w:p>
        </w:tc>
        <w:tc>
          <w:tcPr>
            <w:tcW w:w="0" w:type="auto"/>
            <w:tcBorders>
              <w:top w:val="single" w:sz="4" w:space="0" w:color="auto"/>
              <w:bottom w:val="single" w:sz="4" w:space="0" w:color="auto"/>
            </w:tcBorders>
            <w:shd w:val="clear" w:color="auto" w:fill="DBE5F1" w:themeFill="accent1" w:themeFillTint="33"/>
            <w:vAlign w:val="center"/>
          </w:tcPr>
          <w:p w:rsidR="000F4B10" w:rsidRPr="00D915D5" w:rsidRDefault="000F4B10" w:rsidP="00293BD8">
            <w:pPr>
              <w:jc w:val="center"/>
              <w:rPr>
                <w:bCs/>
                <w:sz w:val="22"/>
                <w:szCs w:val="22"/>
              </w:rPr>
            </w:pPr>
            <w:r>
              <w:rPr>
                <w:bCs/>
                <w:sz w:val="22"/>
                <w:szCs w:val="22"/>
              </w:rPr>
              <w:t>4</w:t>
            </w:r>
          </w:p>
        </w:tc>
        <w:tc>
          <w:tcPr>
            <w:tcW w:w="0" w:type="auto"/>
            <w:tcBorders>
              <w:top w:val="single" w:sz="4" w:space="0" w:color="auto"/>
              <w:bottom w:val="single" w:sz="4" w:space="0" w:color="auto"/>
            </w:tcBorders>
            <w:shd w:val="clear" w:color="auto" w:fill="DBE5F1" w:themeFill="accent1" w:themeFillTint="33"/>
            <w:vAlign w:val="center"/>
          </w:tcPr>
          <w:p w:rsidR="000F4B10" w:rsidRDefault="0082790D" w:rsidP="00293BD8">
            <w:pPr>
              <w:jc w:val="center"/>
              <w:rPr>
                <w:bCs/>
                <w:sz w:val="22"/>
                <w:szCs w:val="22"/>
              </w:rPr>
            </w:pPr>
            <w:r>
              <w:rPr>
                <w:bCs/>
                <w:sz w:val="22"/>
                <w:szCs w:val="22"/>
              </w:rPr>
              <w:t>$712</w:t>
            </w:r>
          </w:p>
        </w:tc>
      </w:tr>
      <w:tr w:rsidR="000F4B10" w:rsidRPr="00D915D5" w:rsidTr="00FB6BE4">
        <w:trPr>
          <w:trHeight w:hRule="exact" w:val="432"/>
        </w:trPr>
        <w:tc>
          <w:tcPr>
            <w:tcW w:w="0" w:type="auto"/>
            <w:vMerge/>
            <w:vAlign w:val="center"/>
          </w:tcPr>
          <w:p w:rsidR="000F4B10" w:rsidRDefault="000F4B10" w:rsidP="008A02DC">
            <w:pPr>
              <w:rPr>
                <w:bCs/>
                <w:sz w:val="22"/>
                <w:szCs w:val="22"/>
              </w:rPr>
            </w:pPr>
          </w:p>
        </w:tc>
        <w:tc>
          <w:tcPr>
            <w:tcW w:w="0" w:type="auto"/>
            <w:vMerge w:val="restart"/>
            <w:tcBorders>
              <w:top w:val="single" w:sz="4" w:space="0" w:color="auto"/>
            </w:tcBorders>
            <w:vAlign w:val="center"/>
          </w:tcPr>
          <w:p w:rsidR="000F4B10" w:rsidRDefault="000F4B10" w:rsidP="00F014B0">
            <w:pPr>
              <w:jc w:val="center"/>
              <w:rPr>
                <w:bCs/>
                <w:sz w:val="22"/>
                <w:szCs w:val="22"/>
              </w:rPr>
            </w:pPr>
            <w:r>
              <w:rPr>
                <w:bCs/>
                <w:sz w:val="22"/>
                <w:szCs w:val="22"/>
              </w:rPr>
              <w:t>Townhouse</w:t>
            </w:r>
          </w:p>
        </w:tc>
        <w:tc>
          <w:tcPr>
            <w:tcW w:w="0" w:type="auto"/>
            <w:tcBorders>
              <w:top w:val="single" w:sz="4" w:space="0" w:color="auto"/>
              <w:bottom w:val="single" w:sz="4" w:space="0" w:color="auto"/>
            </w:tcBorders>
            <w:vAlign w:val="center"/>
          </w:tcPr>
          <w:p w:rsidR="000F4B10" w:rsidRPr="00D915D5" w:rsidRDefault="000F4B10" w:rsidP="00293BD8">
            <w:pPr>
              <w:jc w:val="center"/>
              <w:rPr>
                <w:bCs/>
                <w:sz w:val="22"/>
                <w:szCs w:val="22"/>
              </w:rPr>
            </w:pPr>
            <w:r>
              <w:rPr>
                <w:bCs/>
                <w:sz w:val="22"/>
                <w:szCs w:val="22"/>
              </w:rPr>
              <w:t>2</w:t>
            </w:r>
          </w:p>
        </w:tc>
        <w:tc>
          <w:tcPr>
            <w:tcW w:w="0" w:type="auto"/>
            <w:tcBorders>
              <w:top w:val="single" w:sz="4" w:space="0" w:color="auto"/>
              <w:bottom w:val="single" w:sz="4" w:space="0" w:color="auto"/>
            </w:tcBorders>
            <w:vAlign w:val="center"/>
          </w:tcPr>
          <w:p w:rsidR="000F4B10" w:rsidRDefault="006216B3" w:rsidP="00293BD8">
            <w:pPr>
              <w:jc w:val="center"/>
              <w:rPr>
                <w:bCs/>
                <w:sz w:val="22"/>
                <w:szCs w:val="22"/>
              </w:rPr>
            </w:pPr>
            <w:r>
              <w:rPr>
                <w:bCs/>
                <w:sz w:val="22"/>
                <w:szCs w:val="22"/>
              </w:rPr>
              <w:t>$448</w:t>
            </w:r>
          </w:p>
        </w:tc>
      </w:tr>
      <w:tr w:rsidR="000F4B10" w:rsidRPr="00D915D5" w:rsidTr="00FB6BE4">
        <w:trPr>
          <w:trHeight w:hRule="exact" w:val="432"/>
        </w:trPr>
        <w:tc>
          <w:tcPr>
            <w:tcW w:w="0" w:type="auto"/>
            <w:vMerge/>
            <w:tcBorders>
              <w:bottom w:val="thinThickThinSmallGap" w:sz="24" w:space="0" w:color="auto"/>
            </w:tcBorders>
            <w:vAlign w:val="center"/>
          </w:tcPr>
          <w:p w:rsidR="000F4B10" w:rsidRDefault="000F4B10" w:rsidP="008A02DC">
            <w:pPr>
              <w:rPr>
                <w:bCs/>
                <w:sz w:val="22"/>
                <w:szCs w:val="22"/>
              </w:rPr>
            </w:pPr>
          </w:p>
        </w:tc>
        <w:tc>
          <w:tcPr>
            <w:tcW w:w="0" w:type="auto"/>
            <w:vMerge/>
            <w:tcBorders>
              <w:bottom w:val="thinThickThinSmallGap" w:sz="24" w:space="0" w:color="auto"/>
            </w:tcBorders>
            <w:vAlign w:val="center"/>
          </w:tcPr>
          <w:p w:rsidR="000F4B10" w:rsidRDefault="000F4B10" w:rsidP="00F014B0">
            <w:pPr>
              <w:jc w:val="center"/>
              <w:rPr>
                <w:bCs/>
                <w:sz w:val="22"/>
                <w:szCs w:val="22"/>
              </w:rPr>
            </w:pPr>
          </w:p>
        </w:tc>
        <w:tc>
          <w:tcPr>
            <w:tcW w:w="0" w:type="auto"/>
            <w:tcBorders>
              <w:top w:val="single" w:sz="4" w:space="0" w:color="auto"/>
              <w:bottom w:val="thinThickThinSmallGap" w:sz="24" w:space="0" w:color="auto"/>
            </w:tcBorders>
            <w:vAlign w:val="center"/>
          </w:tcPr>
          <w:p w:rsidR="000F4B10" w:rsidRPr="00D915D5" w:rsidRDefault="0007610B" w:rsidP="00293BD8">
            <w:pPr>
              <w:jc w:val="center"/>
              <w:rPr>
                <w:bCs/>
                <w:sz w:val="22"/>
                <w:szCs w:val="22"/>
              </w:rPr>
            </w:pPr>
            <w:r>
              <w:rPr>
                <w:bCs/>
                <w:sz w:val="22"/>
                <w:szCs w:val="22"/>
              </w:rPr>
              <w:t>3</w:t>
            </w:r>
          </w:p>
        </w:tc>
        <w:tc>
          <w:tcPr>
            <w:tcW w:w="0" w:type="auto"/>
            <w:tcBorders>
              <w:top w:val="single" w:sz="4" w:space="0" w:color="auto"/>
              <w:bottom w:val="thinThickThinSmallGap" w:sz="24" w:space="0" w:color="auto"/>
            </w:tcBorders>
            <w:vAlign w:val="center"/>
          </w:tcPr>
          <w:p w:rsidR="000F4B10" w:rsidRDefault="006216B3" w:rsidP="00293BD8">
            <w:pPr>
              <w:jc w:val="center"/>
              <w:rPr>
                <w:bCs/>
                <w:sz w:val="22"/>
                <w:szCs w:val="22"/>
              </w:rPr>
            </w:pPr>
            <w:r>
              <w:rPr>
                <w:bCs/>
                <w:sz w:val="22"/>
                <w:szCs w:val="22"/>
              </w:rPr>
              <w:t>$644</w:t>
            </w:r>
          </w:p>
        </w:tc>
      </w:tr>
      <w:tr w:rsidR="008B0FA1" w:rsidRPr="00D915D5" w:rsidTr="008B0FA1">
        <w:trPr>
          <w:trHeight w:hRule="exact" w:val="432"/>
        </w:trPr>
        <w:tc>
          <w:tcPr>
            <w:tcW w:w="0" w:type="auto"/>
            <w:vMerge w:val="restart"/>
            <w:tcBorders>
              <w:top w:val="thinThickThinSmallGap" w:sz="24" w:space="0" w:color="auto"/>
            </w:tcBorders>
            <w:vAlign w:val="center"/>
          </w:tcPr>
          <w:p w:rsidR="008B0FA1" w:rsidRDefault="008B0FA1" w:rsidP="000579E3">
            <w:pPr>
              <w:rPr>
                <w:bCs/>
                <w:sz w:val="22"/>
                <w:szCs w:val="22"/>
              </w:rPr>
            </w:pPr>
            <w:r>
              <w:rPr>
                <w:bCs/>
                <w:sz w:val="22"/>
                <w:szCs w:val="22"/>
              </w:rPr>
              <w:t>Park DuValle</w:t>
            </w:r>
            <w:r w:rsidR="000579E3">
              <w:rPr>
                <w:bCs/>
                <w:sz w:val="22"/>
                <w:szCs w:val="22"/>
              </w:rPr>
              <w:t xml:space="preserve"> &amp; The Oaks</w:t>
            </w:r>
          </w:p>
        </w:tc>
        <w:tc>
          <w:tcPr>
            <w:tcW w:w="0" w:type="auto"/>
            <w:vMerge w:val="restart"/>
            <w:tcBorders>
              <w:top w:val="thinThickThinSmallGap" w:sz="24" w:space="0" w:color="auto"/>
            </w:tcBorders>
            <w:vAlign w:val="center"/>
          </w:tcPr>
          <w:p w:rsidR="008B0FA1" w:rsidRDefault="008B0FA1" w:rsidP="00F014B0">
            <w:pPr>
              <w:jc w:val="center"/>
              <w:rPr>
                <w:bCs/>
                <w:sz w:val="22"/>
                <w:szCs w:val="22"/>
              </w:rPr>
            </w:pPr>
            <w:r>
              <w:rPr>
                <w:bCs/>
                <w:sz w:val="22"/>
                <w:szCs w:val="22"/>
              </w:rPr>
              <w:t>Apartment</w:t>
            </w:r>
          </w:p>
        </w:tc>
        <w:tc>
          <w:tcPr>
            <w:tcW w:w="0" w:type="auto"/>
            <w:tcBorders>
              <w:top w:val="thinThickThinSmallGap" w:sz="24" w:space="0" w:color="auto"/>
            </w:tcBorders>
            <w:vAlign w:val="center"/>
          </w:tcPr>
          <w:p w:rsidR="008B0FA1" w:rsidRPr="00D915D5" w:rsidRDefault="008B0FA1" w:rsidP="00293BD8">
            <w:pPr>
              <w:jc w:val="center"/>
              <w:rPr>
                <w:bCs/>
                <w:sz w:val="22"/>
                <w:szCs w:val="22"/>
              </w:rPr>
            </w:pPr>
            <w:r>
              <w:rPr>
                <w:bCs/>
                <w:sz w:val="22"/>
                <w:szCs w:val="22"/>
              </w:rPr>
              <w:t>1</w:t>
            </w:r>
          </w:p>
        </w:tc>
        <w:tc>
          <w:tcPr>
            <w:tcW w:w="0" w:type="auto"/>
            <w:tcBorders>
              <w:top w:val="thinThickThinSmallGap" w:sz="24" w:space="0" w:color="auto"/>
            </w:tcBorders>
            <w:vAlign w:val="center"/>
          </w:tcPr>
          <w:p w:rsidR="008B0FA1" w:rsidRPr="00D915D5" w:rsidRDefault="008B0FA1" w:rsidP="00293BD8">
            <w:pPr>
              <w:jc w:val="center"/>
              <w:rPr>
                <w:bCs/>
                <w:sz w:val="22"/>
                <w:szCs w:val="22"/>
              </w:rPr>
            </w:pPr>
            <w:r>
              <w:rPr>
                <w:bCs/>
                <w:sz w:val="22"/>
                <w:szCs w:val="22"/>
              </w:rPr>
              <w:t>$</w:t>
            </w:r>
            <w:r w:rsidR="00606BF0">
              <w:rPr>
                <w:bCs/>
                <w:sz w:val="22"/>
                <w:szCs w:val="22"/>
              </w:rPr>
              <w:t>366</w:t>
            </w:r>
          </w:p>
        </w:tc>
      </w:tr>
      <w:tr w:rsidR="008B0FA1" w:rsidRPr="00D915D5" w:rsidTr="008A02DC">
        <w:trPr>
          <w:trHeight w:hRule="exact" w:val="432"/>
        </w:trPr>
        <w:tc>
          <w:tcPr>
            <w:tcW w:w="0" w:type="auto"/>
            <w:vMerge/>
            <w:vAlign w:val="center"/>
          </w:tcPr>
          <w:p w:rsidR="008B0FA1" w:rsidRDefault="008B0FA1" w:rsidP="008A02DC">
            <w:pPr>
              <w:rPr>
                <w:bCs/>
                <w:sz w:val="22"/>
                <w:szCs w:val="22"/>
              </w:rPr>
            </w:pPr>
          </w:p>
        </w:tc>
        <w:tc>
          <w:tcPr>
            <w:tcW w:w="0" w:type="auto"/>
            <w:vMerge/>
            <w:vAlign w:val="center"/>
          </w:tcPr>
          <w:p w:rsidR="008B0FA1" w:rsidRDefault="008B0FA1" w:rsidP="00F014B0">
            <w:pPr>
              <w:jc w:val="center"/>
              <w:rPr>
                <w:bCs/>
                <w:sz w:val="22"/>
                <w:szCs w:val="22"/>
              </w:rPr>
            </w:pPr>
          </w:p>
        </w:tc>
        <w:tc>
          <w:tcPr>
            <w:tcW w:w="0" w:type="auto"/>
            <w:vAlign w:val="center"/>
          </w:tcPr>
          <w:p w:rsidR="008B0FA1" w:rsidRPr="00D915D5" w:rsidRDefault="008B0FA1" w:rsidP="00293BD8">
            <w:pPr>
              <w:jc w:val="center"/>
              <w:rPr>
                <w:bCs/>
                <w:sz w:val="22"/>
                <w:szCs w:val="22"/>
              </w:rPr>
            </w:pPr>
            <w:r>
              <w:rPr>
                <w:bCs/>
                <w:sz w:val="22"/>
                <w:szCs w:val="22"/>
              </w:rPr>
              <w:t>2</w:t>
            </w:r>
          </w:p>
        </w:tc>
        <w:tc>
          <w:tcPr>
            <w:tcW w:w="0" w:type="auto"/>
            <w:vAlign w:val="center"/>
          </w:tcPr>
          <w:p w:rsidR="008B0FA1" w:rsidRDefault="00606BF0" w:rsidP="00293BD8">
            <w:pPr>
              <w:jc w:val="center"/>
              <w:rPr>
                <w:bCs/>
                <w:sz w:val="22"/>
                <w:szCs w:val="22"/>
              </w:rPr>
            </w:pPr>
            <w:r>
              <w:rPr>
                <w:bCs/>
                <w:sz w:val="22"/>
                <w:szCs w:val="22"/>
              </w:rPr>
              <w:t>$457</w:t>
            </w:r>
          </w:p>
        </w:tc>
      </w:tr>
      <w:tr w:rsidR="008B0FA1" w:rsidRPr="00D915D5" w:rsidTr="008A02DC">
        <w:trPr>
          <w:trHeight w:hRule="exact" w:val="432"/>
        </w:trPr>
        <w:tc>
          <w:tcPr>
            <w:tcW w:w="0" w:type="auto"/>
            <w:vMerge/>
            <w:vAlign w:val="center"/>
          </w:tcPr>
          <w:p w:rsidR="008B0FA1" w:rsidRDefault="008B0FA1" w:rsidP="008A02DC">
            <w:pPr>
              <w:rPr>
                <w:bCs/>
                <w:sz w:val="22"/>
                <w:szCs w:val="22"/>
              </w:rPr>
            </w:pPr>
          </w:p>
        </w:tc>
        <w:tc>
          <w:tcPr>
            <w:tcW w:w="0" w:type="auto"/>
            <w:vMerge/>
            <w:vAlign w:val="center"/>
          </w:tcPr>
          <w:p w:rsidR="008B0FA1" w:rsidRDefault="008B0FA1" w:rsidP="00F014B0">
            <w:pPr>
              <w:jc w:val="center"/>
              <w:rPr>
                <w:bCs/>
                <w:sz w:val="22"/>
                <w:szCs w:val="22"/>
              </w:rPr>
            </w:pPr>
          </w:p>
        </w:tc>
        <w:tc>
          <w:tcPr>
            <w:tcW w:w="0" w:type="auto"/>
            <w:vAlign w:val="center"/>
          </w:tcPr>
          <w:p w:rsidR="008B0FA1" w:rsidRPr="00D915D5" w:rsidRDefault="008B0FA1" w:rsidP="00293BD8">
            <w:pPr>
              <w:jc w:val="center"/>
              <w:rPr>
                <w:bCs/>
                <w:sz w:val="22"/>
                <w:szCs w:val="22"/>
              </w:rPr>
            </w:pPr>
            <w:r>
              <w:rPr>
                <w:bCs/>
                <w:sz w:val="22"/>
                <w:szCs w:val="22"/>
              </w:rPr>
              <w:t>3</w:t>
            </w:r>
          </w:p>
        </w:tc>
        <w:tc>
          <w:tcPr>
            <w:tcW w:w="0" w:type="auto"/>
            <w:vAlign w:val="center"/>
          </w:tcPr>
          <w:p w:rsidR="008B0FA1" w:rsidRDefault="00606BF0" w:rsidP="00293BD8">
            <w:pPr>
              <w:jc w:val="center"/>
              <w:rPr>
                <w:bCs/>
                <w:sz w:val="22"/>
                <w:szCs w:val="22"/>
              </w:rPr>
            </w:pPr>
            <w:r>
              <w:rPr>
                <w:bCs/>
                <w:sz w:val="22"/>
                <w:szCs w:val="22"/>
              </w:rPr>
              <w:t>$657</w:t>
            </w:r>
          </w:p>
        </w:tc>
      </w:tr>
      <w:tr w:rsidR="008B0FA1" w:rsidRPr="00D915D5" w:rsidTr="00195488">
        <w:trPr>
          <w:trHeight w:hRule="exact" w:val="432"/>
        </w:trPr>
        <w:tc>
          <w:tcPr>
            <w:tcW w:w="0" w:type="auto"/>
            <w:vMerge/>
            <w:vAlign w:val="center"/>
          </w:tcPr>
          <w:p w:rsidR="008B0FA1" w:rsidRDefault="008B0FA1" w:rsidP="008A02DC">
            <w:pPr>
              <w:rPr>
                <w:bCs/>
                <w:sz w:val="22"/>
                <w:szCs w:val="22"/>
              </w:rPr>
            </w:pPr>
          </w:p>
        </w:tc>
        <w:tc>
          <w:tcPr>
            <w:tcW w:w="0" w:type="auto"/>
            <w:vMerge w:val="restart"/>
            <w:shd w:val="clear" w:color="auto" w:fill="DBE5F1" w:themeFill="accent1" w:themeFillTint="33"/>
            <w:vAlign w:val="center"/>
          </w:tcPr>
          <w:p w:rsidR="008B0FA1" w:rsidRDefault="008B0FA1" w:rsidP="00F014B0">
            <w:pPr>
              <w:jc w:val="center"/>
              <w:rPr>
                <w:bCs/>
                <w:sz w:val="22"/>
                <w:szCs w:val="22"/>
              </w:rPr>
            </w:pPr>
            <w:r>
              <w:rPr>
                <w:bCs/>
                <w:sz w:val="22"/>
                <w:szCs w:val="22"/>
              </w:rPr>
              <w:t>House</w:t>
            </w:r>
          </w:p>
        </w:tc>
        <w:tc>
          <w:tcPr>
            <w:tcW w:w="0" w:type="auto"/>
            <w:shd w:val="clear" w:color="auto" w:fill="DBE5F1" w:themeFill="accent1" w:themeFillTint="33"/>
            <w:vAlign w:val="center"/>
          </w:tcPr>
          <w:p w:rsidR="008B0FA1" w:rsidRPr="00D915D5" w:rsidRDefault="008B0FA1" w:rsidP="00293BD8">
            <w:pPr>
              <w:jc w:val="center"/>
              <w:rPr>
                <w:bCs/>
                <w:sz w:val="22"/>
                <w:szCs w:val="22"/>
              </w:rPr>
            </w:pPr>
            <w:r>
              <w:rPr>
                <w:bCs/>
                <w:sz w:val="22"/>
                <w:szCs w:val="22"/>
              </w:rPr>
              <w:t>3</w:t>
            </w:r>
          </w:p>
        </w:tc>
        <w:tc>
          <w:tcPr>
            <w:tcW w:w="0" w:type="auto"/>
            <w:shd w:val="clear" w:color="auto" w:fill="DBE5F1" w:themeFill="accent1" w:themeFillTint="33"/>
            <w:vAlign w:val="center"/>
          </w:tcPr>
          <w:p w:rsidR="008B0FA1" w:rsidRDefault="00195488" w:rsidP="00293BD8">
            <w:pPr>
              <w:jc w:val="center"/>
              <w:rPr>
                <w:bCs/>
                <w:sz w:val="22"/>
                <w:szCs w:val="22"/>
              </w:rPr>
            </w:pPr>
            <w:r>
              <w:rPr>
                <w:bCs/>
                <w:sz w:val="22"/>
                <w:szCs w:val="22"/>
              </w:rPr>
              <w:t>$651</w:t>
            </w:r>
          </w:p>
        </w:tc>
      </w:tr>
      <w:tr w:rsidR="008B0FA1" w:rsidRPr="00D915D5" w:rsidTr="00195488">
        <w:trPr>
          <w:trHeight w:hRule="exact" w:val="432"/>
        </w:trPr>
        <w:tc>
          <w:tcPr>
            <w:tcW w:w="0" w:type="auto"/>
            <w:vMerge/>
            <w:vAlign w:val="center"/>
          </w:tcPr>
          <w:p w:rsidR="008B0FA1" w:rsidRDefault="008B0FA1" w:rsidP="008A02DC">
            <w:pPr>
              <w:rPr>
                <w:bCs/>
                <w:sz w:val="22"/>
                <w:szCs w:val="22"/>
              </w:rPr>
            </w:pPr>
          </w:p>
        </w:tc>
        <w:tc>
          <w:tcPr>
            <w:tcW w:w="0" w:type="auto"/>
            <w:vMerge/>
            <w:shd w:val="clear" w:color="auto" w:fill="DBE5F1" w:themeFill="accent1" w:themeFillTint="33"/>
            <w:vAlign w:val="center"/>
          </w:tcPr>
          <w:p w:rsidR="008B0FA1" w:rsidRDefault="008B0FA1" w:rsidP="00F014B0">
            <w:pPr>
              <w:jc w:val="center"/>
              <w:rPr>
                <w:bCs/>
                <w:sz w:val="22"/>
                <w:szCs w:val="22"/>
              </w:rPr>
            </w:pPr>
          </w:p>
        </w:tc>
        <w:tc>
          <w:tcPr>
            <w:tcW w:w="0" w:type="auto"/>
            <w:shd w:val="clear" w:color="auto" w:fill="DBE5F1" w:themeFill="accent1" w:themeFillTint="33"/>
            <w:vAlign w:val="center"/>
          </w:tcPr>
          <w:p w:rsidR="008B0FA1" w:rsidRPr="00D915D5" w:rsidRDefault="008B0FA1" w:rsidP="00293BD8">
            <w:pPr>
              <w:jc w:val="center"/>
              <w:rPr>
                <w:bCs/>
                <w:sz w:val="22"/>
                <w:szCs w:val="22"/>
              </w:rPr>
            </w:pPr>
            <w:r>
              <w:rPr>
                <w:bCs/>
                <w:sz w:val="22"/>
                <w:szCs w:val="22"/>
              </w:rPr>
              <w:t>4</w:t>
            </w:r>
          </w:p>
        </w:tc>
        <w:tc>
          <w:tcPr>
            <w:tcW w:w="0" w:type="auto"/>
            <w:shd w:val="clear" w:color="auto" w:fill="DBE5F1" w:themeFill="accent1" w:themeFillTint="33"/>
            <w:vAlign w:val="center"/>
          </w:tcPr>
          <w:p w:rsidR="008B0FA1" w:rsidRDefault="00195488" w:rsidP="00293BD8">
            <w:pPr>
              <w:jc w:val="center"/>
              <w:rPr>
                <w:bCs/>
                <w:sz w:val="22"/>
                <w:szCs w:val="22"/>
              </w:rPr>
            </w:pPr>
            <w:r>
              <w:rPr>
                <w:bCs/>
                <w:sz w:val="22"/>
                <w:szCs w:val="22"/>
              </w:rPr>
              <w:t>$725</w:t>
            </w:r>
          </w:p>
        </w:tc>
      </w:tr>
      <w:tr w:rsidR="008B0FA1" w:rsidRPr="00D915D5" w:rsidTr="008A02DC">
        <w:trPr>
          <w:trHeight w:hRule="exact" w:val="432"/>
        </w:trPr>
        <w:tc>
          <w:tcPr>
            <w:tcW w:w="0" w:type="auto"/>
            <w:vMerge/>
            <w:vAlign w:val="center"/>
          </w:tcPr>
          <w:p w:rsidR="008B0FA1" w:rsidRDefault="008B0FA1" w:rsidP="008A02DC">
            <w:pPr>
              <w:rPr>
                <w:bCs/>
                <w:sz w:val="22"/>
                <w:szCs w:val="22"/>
              </w:rPr>
            </w:pPr>
          </w:p>
        </w:tc>
        <w:tc>
          <w:tcPr>
            <w:tcW w:w="0" w:type="auto"/>
            <w:vMerge w:val="restart"/>
            <w:vAlign w:val="center"/>
          </w:tcPr>
          <w:p w:rsidR="008B0FA1" w:rsidRDefault="008B0FA1" w:rsidP="00F014B0">
            <w:pPr>
              <w:jc w:val="center"/>
              <w:rPr>
                <w:bCs/>
                <w:sz w:val="22"/>
                <w:szCs w:val="22"/>
              </w:rPr>
            </w:pPr>
            <w:r>
              <w:rPr>
                <w:bCs/>
                <w:sz w:val="22"/>
                <w:szCs w:val="22"/>
              </w:rPr>
              <w:t>Townhouse</w:t>
            </w:r>
          </w:p>
        </w:tc>
        <w:tc>
          <w:tcPr>
            <w:tcW w:w="0" w:type="auto"/>
            <w:vAlign w:val="center"/>
          </w:tcPr>
          <w:p w:rsidR="008B0FA1" w:rsidRPr="00D915D5" w:rsidRDefault="008B0FA1" w:rsidP="00293BD8">
            <w:pPr>
              <w:jc w:val="center"/>
              <w:rPr>
                <w:bCs/>
                <w:sz w:val="22"/>
                <w:szCs w:val="22"/>
              </w:rPr>
            </w:pPr>
            <w:r>
              <w:rPr>
                <w:bCs/>
                <w:sz w:val="22"/>
                <w:szCs w:val="22"/>
              </w:rPr>
              <w:t>2</w:t>
            </w:r>
          </w:p>
        </w:tc>
        <w:tc>
          <w:tcPr>
            <w:tcW w:w="0" w:type="auto"/>
            <w:vAlign w:val="center"/>
          </w:tcPr>
          <w:p w:rsidR="008B0FA1" w:rsidRDefault="00195488" w:rsidP="00293BD8">
            <w:pPr>
              <w:jc w:val="center"/>
              <w:rPr>
                <w:bCs/>
                <w:sz w:val="22"/>
                <w:szCs w:val="22"/>
              </w:rPr>
            </w:pPr>
            <w:r>
              <w:rPr>
                <w:bCs/>
                <w:sz w:val="22"/>
                <w:szCs w:val="22"/>
              </w:rPr>
              <w:t>$456</w:t>
            </w:r>
          </w:p>
        </w:tc>
      </w:tr>
      <w:tr w:rsidR="008B0FA1" w:rsidRPr="00D915D5" w:rsidTr="008A02DC">
        <w:trPr>
          <w:trHeight w:hRule="exact" w:val="432"/>
        </w:trPr>
        <w:tc>
          <w:tcPr>
            <w:tcW w:w="0" w:type="auto"/>
            <w:vMerge/>
            <w:vAlign w:val="center"/>
          </w:tcPr>
          <w:p w:rsidR="008B0FA1" w:rsidRDefault="008B0FA1" w:rsidP="008A02DC">
            <w:pPr>
              <w:rPr>
                <w:bCs/>
                <w:sz w:val="22"/>
                <w:szCs w:val="22"/>
              </w:rPr>
            </w:pPr>
          </w:p>
        </w:tc>
        <w:tc>
          <w:tcPr>
            <w:tcW w:w="0" w:type="auto"/>
            <w:vMerge/>
            <w:vAlign w:val="center"/>
          </w:tcPr>
          <w:p w:rsidR="008B0FA1" w:rsidRDefault="008B0FA1" w:rsidP="00F014B0">
            <w:pPr>
              <w:jc w:val="center"/>
              <w:rPr>
                <w:bCs/>
                <w:sz w:val="22"/>
                <w:szCs w:val="22"/>
              </w:rPr>
            </w:pPr>
          </w:p>
        </w:tc>
        <w:tc>
          <w:tcPr>
            <w:tcW w:w="0" w:type="auto"/>
            <w:vAlign w:val="center"/>
          </w:tcPr>
          <w:p w:rsidR="008B0FA1" w:rsidRPr="00D915D5" w:rsidRDefault="008B0FA1" w:rsidP="00293BD8">
            <w:pPr>
              <w:jc w:val="center"/>
              <w:rPr>
                <w:bCs/>
                <w:sz w:val="22"/>
                <w:szCs w:val="22"/>
              </w:rPr>
            </w:pPr>
            <w:r>
              <w:rPr>
                <w:bCs/>
                <w:sz w:val="22"/>
                <w:szCs w:val="22"/>
              </w:rPr>
              <w:t>3</w:t>
            </w:r>
          </w:p>
        </w:tc>
        <w:tc>
          <w:tcPr>
            <w:tcW w:w="0" w:type="auto"/>
            <w:vAlign w:val="center"/>
          </w:tcPr>
          <w:p w:rsidR="008B0FA1" w:rsidRDefault="00195488" w:rsidP="00293BD8">
            <w:pPr>
              <w:jc w:val="center"/>
              <w:rPr>
                <w:bCs/>
                <w:sz w:val="22"/>
                <w:szCs w:val="22"/>
              </w:rPr>
            </w:pPr>
            <w:r>
              <w:rPr>
                <w:bCs/>
                <w:sz w:val="22"/>
                <w:szCs w:val="22"/>
              </w:rPr>
              <w:t>$655</w:t>
            </w:r>
          </w:p>
        </w:tc>
      </w:tr>
      <w:tr w:rsidR="008B0FA1" w:rsidRPr="00D915D5" w:rsidTr="00526FD4">
        <w:trPr>
          <w:trHeight w:hRule="exact" w:val="432"/>
        </w:trPr>
        <w:tc>
          <w:tcPr>
            <w:tcW w:w="0" w:type="auto"/>
            <w:vMerge/>
            <w:tcBorders>
              <w:bottom w:val="thinThickThinSmallGap" w:sz="24" w:space="0" w:color="auto"/>
            </w:tcBorders>
            <w:vAlign w:val="center"/>
          </w:tcPr>
          <w:p w:rsidR="008B0FA1" w:rsidRDefault="008B0FA1" w:rsidP="008A02DC">
            <w:pPr>
              <w:rPr>
                <w:bCs/>
                <w:sz w:val="22"/>
                <w:szCs w:val="22"/>
              </w:rPr>
            </w:pPr>
          </w:p>
        </w:tc>
        <w:tc>
          <w:tcPr>
            <w:tcW w:w="0" w:type="auto"/>
            <w:vMerge/>
            <w:tcBorders>
              <w:bottom w:val="thinThickThinSmallGap" w:sz="24" w:space="0" w:color="auto"/>
            </w:tcBorders>
            <w:vAlign w:val="center"/>
          </w:tcPr>
          <w:p w:rsidR="008B0FA1" w:rsidRDefault="008B0FA1" w:rsidP="00F014B0">
            <w:pPr>
              <w:jc w:val="center"/>
              <w:rPr>
                <w:bCs/>
                <w:sz w:val="22"/>
                <w:szCs w:val="22"/>
              </w:rPr>
            </w:pPr>
          </w:p>
        </w:tc>
        <w:tc>
          <w:tcPr>
            <w:tcW w:w="0" w:type="auto"/>
            <w:tcBorders>
              <w:bottom w:val="thinThickThinSmallGap" w:sz="24" w:space="0" w:color="auto"/>
            </w:tcBorders>
            <w:vAlign w:val="center"/>
          </w:tcPr>
          <w:p w:rsidR="008B0FA1" w:rsidRPr="00D915D5" w:rsidRDefault="008B0FA1" w:rsidP="00293BD8">
            <w:pPr>
              <w:jc w:val="center"/>
              <w:rPr>
                <w:bCs/>
                <w:sz w:val="22"/>
                <w:szCs w:val="22"/>
              </w:rPr>
            </w:pPr>
            <w:r>
              <w:rPr>
                <w:bCs/>
                <w:sz w:val="22"/>
                <w:szCs w:val="22"/>
              </w:rPr>
              <w:t>4</w:t>
            </w:r>
          </w:p>
        </w:tc>
        <w:tc>
          <w:tcPr>
            <w:tcW w:w="0" w:type="auto"/>
            <w:tcBorders>
              <w:bottom w:val="thinThickThinSmallGap" w:sz="24" w:space="0" w:color="auto"/>
            </w:tcBorders>
            <w:vAlign w:val="center"/>
          </w:tcPr>
          <w:p w:rsidR="008B0FA1" w:rsidRDefault="00195488" w:rsidP="00293BD8">
            <w:pPr>
              <w:jc w:val="center"/>
              <w:rPr>
                <w:bCs/>
                <w:sz w:val="22"/>
                <w:szCs w:val="22"/>
              </w:rPr>
            </w:pPr>
            <w:r>
              <w:rPr>
                <w:bCs/>
                <w:sz w:val="22"/>
                <w:szCs w:val="22"/>
              </w:rPr>
              <w:t>$730</w:t>
            </w:r>
          </w:p>
        </w:tc>
      </w:tr>
      <w:tr w:rsidR="00526FD4" w:rsidRPr="00D915D5" w:rsidTr="00C644B4">
        <w:trPr>
          <w:trHeight w:hRule="exact" w:val="432"/>
        </w:trPr>
        <w:tc>
          <w:tcPr>
            <w:tcW w:w="0" w:type="auto"/>
            <w:vMerge w:val="restart"/>
            <w:tcBorders>
              <w:top w:val="thinThickThinSmallGap" w:sz="24" w:space="0" w:color="auto"/>
            </w:tcBorders>
            <w:vAlign w:val="center"/>
          </w:tcPr>
          <w:p w:rsidR="00526FD4" w:rsidRDefault="00526FD4" w:rsidP="008A02DC">
            <w:pPr>
              <w:rPr>
                <w:bCs/>
                <w:sz w:val="22"/>
                <w:szCs w:val="22"/>
              </w:rPr>
            </w:pPr>
            <w:r>
              <w:rPr>
                <w:bCs/>
                <w:sz w:val="22"/>
                <w:szCs w:val="22"/>
              </w:rPr>
              <w:t>Sheppard Square</w:t>
            </w:r>
          </w:p>
        </w:tc>
        <w:tc>
          <w:tcPr>
            <w:tcW w:w="0" w:type="auto"/>
            <w:tcBorders>
              <w:top w:val="thinThickThinSmallGap" w:sz="24" w:space="0" w:color="auto"/>
              <w:bottom w:val="single" w:sz="4" w:space="0" w:color="auto"/>
            </w:tcBorders>
            <w:vAlign w:val="center"/>
          </w:tcPr>
          <w:p w:rsidR="00526FD4" w:rsidRDefault="00526FD4" w:rsidP="00F014B0">
            <w:pPr>
              <w:jc w:val="center"/>
              <w:rPr>
                <w:bCs/>
                <w:sz w:val="22"/>
                <w:szCs w:val="22"/>
              </w:rPr>
            </w:pPr>
            <w:r>
              <w:rPr>
                <w:bCs/>
                <w:sz w:val="22"/>
                <w:szCs w:val="22"/>
              </w:rPr>
              <w:t>Apartment</w:t>
            </w:r>
          </w:p>
        </w:tc>
        <w:tc>
          <w:tcPr>
            <w:tcW w:w="0" w:type="auto"/>
            <w:tcBorders>
              <w:top w:val="thinThickThinSmallGap" w:sz="24" w:space="0" w:color="auto"/>
              <w:bottom w:val="single" w:sz="4" w:space="0" w:color="auto"/>
            </w:tcBorders>
            <w:vAlign w:val="center"/>
          </w:tcPr>
          <w:p w:rsidR="00526FD4" w:rsidRPr="00D915D5" w:rsidRDefault="004933AA" w:rsidP="00293BD8">
            <w:pPr>
              <w:jc w:val="center"/>
              <w:rPr>
                <w:bCs/>
                <w:sz w:val="22"/>
                <w:szCs w:val="22"/>
              </w:rPr>
            </w:pPr>
            <w:r>
              <w:rPr>
                <w:bCs/>
                <w:sz w:val="22"/>
                <w:szCs w:val="22"/>
              </w:rPr>
              <w:t>2</w:t>
            </w:r>
          </w:p>
        </w:tc>
        <w:tc>
          <w:tcPr>
            <w:tcW w:w="0" w:type="auto"/>
            <w:tcBorders>
              <w:top w:val="thinThickThinSmallGap" w:sz="24" w:space="0" w:color="auto"/>
              <w:bottom w:val="single" w:sz="4" w:space="0" w:color="auto"/>
            </w:tcBorders>
            <w:vAlign w:val="center"/>
          </w:tcPr>
          <w:p w:rsidR="00526FD4" w:rsidRPr="00D915D5" w:rsidRDefault="00526FD4" w:rsidP="00293BD8">
            <w:pPr>
              <w:jc w:val="center"/>
              <w:rPr>
                <w:bCs/>
                <w:sz w:val="22"/>
                <w:szCs w:val="22"/>
              </w:rPr>
            </w:pPr>
            <w:r>
              <w:rPr>
                <w:bCs/>
                <w:sz w:val="22"/>
                <w:szCs w:val="22"/>
              </w:rPr>
              <w:t>$</w:t>
            </w:r>
            <w:r w:rsidR="004933AA">
              <w:rPr>
                <w:bCs/>
                <w:sz w:val="22"/>
                <w:szCs w:val="22"/>
              </w:rPr>
              <w:t>457</w:t>
            </w:r>
          </w:p>
        </w:tc>
      </w:tr>
      <w:tr w:rsidR="00526FD4" w:rsidRPr="00D915D5" w:rsidTr="00C644B4">
        <w:trPr>
          <w:trHeight w:hRule="exact" w:val="432"/>
        </w:trPr>
        <w:tc>
          <w:tcPr>
            <w:tcW w:w="0" w:type="auto"/>
            <w:vMerge/>
            <w:tcBorders>
              <w:bottom w:val="thinThickThinSmallGap" w:sz="24" w:space="0" w:color="auto"/>
            </w:tcBorders>
            <w:vAlign w:val="center"/>
          </w:tcPr>
          <w:p w:rsidR="00526FD4" w:rsidRDefault="00526FD4" w:rsidP="008A02DC">
            <w:pPr>
              <w:rPr>
                <w:bCs/>
                <w:sz w:val="22"/>
                <w:szCs w:val="22"/>
              </w:rPr>
            </w:pPr>
          </w:p>
        </w:tc>
        <w:tc>
          <w:tcPr>
            <w:tcW w:w="0" w:type="auto"/>
            <w:tcBorders>
              <w:top w:val="single" w:sz="4" w:space="0" w:color="auto"/>
              <w:bottom w:val="thinThickThinSmallGap" w:sz="24" w:space="0" w:color="auto"/>
            </w:tcBorders>
            <w:vAlign w:val="center"/>
          </w:tcPr>
          <w:p w:rsidR="00526FD4" w:rsidRDefault="00526FD4" w:rsidP="00F014B0">
            <w:pPr>
              <w:jc w:val="center"/>
              <w:rPr>
                <w:bCs/>
                <w:sz w:val="22"/>
                <w:szCs w:val="22"/>
              </w:rPr>
            </w:pPr>
            <w:r>
              <w:rPr>
                <w:bCs/>
                <w:sz w:val="22"/>
                <w:szCs w:val="22"/>
              </w:rPr>
              <w:t>Townhouse</w:t>
            </w:r>
          </w:p>
        </w:tc>
        <w:tc>
          <w:tcPr>
            <w:tcW w:w="0" w:type="auto"/>
            <w:tcBorders>
              <w:top w:val="single" w:sz="4" w:space="0" w:color="auto"/>
              <w:bottom w:val="thinThickThinSmallGap" w:sz="24" w:space="0" w:color="auto"/>
            </w:tcBorders>
            <w:vAlign w:val="center"/>
          </w:tcPr>
          <w:p w:rsidR="00526FD4" w:rsidRPr="00D915D5" w:rsidRDefault="004933AA" w:rsidP="00293BD8">
            <w:pPr>
              <w:jc w:val="center"/>
              <w:rPr>
                <w:bCs/>
                <w:sz w:val="22"/>
                <w:szCs w:val="22"/>
              </w:rPr>
            </w:pPr>
            <w:r>
              <w:rPr>
                <w:bCs/>
                <w:sz w:val="22"/>
                <w:szCs w:val="22"/>
              </w:rPr>
              <w:t>3</w:t>
            </w:r>
          </w:p>
        </w:tc>
        <w:tc>
          <w:tcPr>
            <w:tcW w:w="0" w:type="auto"/>
            <w:tcBorders>
              <w:top w:val="single" w:sz="4" w:space="0" w:color="auto"/>
              <w:bottom w:val="thinThickThinSmallGap" w:sz="24" w:space="0" w:color="auto"/>
            </w:tcBorders>
            <w:vAlign w:val="center"/>
          </w:tcPr>
          <w:p w:rsidR="00526FD4" w:rsidRDefault="004933AA" w:rsidP="00293BD8">
            <w:pPr>
              <w:jc w:val="center"/>
              <w:rPr>
                <w:bCs/>
                <w:sz w:val="22"/>
                <w:szCs w:val="22"/>
              </w:rPr>
            </w:pPr>
            <w:r>
              <w:rPr>
                <w:bCs/>
                <w:sz w:val="22"/>
                <w:szCs w:val="22"/>
              </w:rPr>
              <w:t>$644</w:t>
            </w:r>
          </w:p>
        </w:tc>
      </w:tr>
      <w:tr w:rsidR="00EB7FAB" w:rsidRPr="00D915D5" w:rsidTr="000579E3">
        <w:trPr>
          <w:trHeight w:hRule="exact" w:val="432"/>
        </w:trPr>
        <w:tc>
          <w:tcPr>
            <w:tcW w:w="0" w:type="auto"/>
            <w:tcBorders>
              <w:top w:val="thinThickThinSmallGap" w:sz="24" w:space="0" w:color="auto"/>
              <w:bottom w:val="single" w:sz="4" w:space="0" w:color="auto"/>
            </w:tcBorders>
            <w:vAlign w:val="center"/>
          </w:tcPr>
          <w:p w:rsidR="00F014B0" w:rsidRPr="00D915D5" w:rsidRDefault="008A02DC" w:rsidP="008A02DC">
            <w:pPr>
              <w:rPr>
                <w:bCs/>
                <w:sz w:val="22"/>
                <w:szCs w:val="22"/>
              </w:rPr>
            </w:pPr>
            <w:r>
              <w:rPr>
                <w:bCs/>
                <w:sz w:val="22"/>
                <w:szCs w:val="22"/>
              </w:rPr>
              <w:t>Stephen Foster</w:t>
            </w:r>
          </w:p>
        </w:tc>
        <w:tc>
          <w:tcPr>
            <w:tcW w:w="0" w:type="auto"/>
            <w:tcBorders>
              <w:top w:val="thinThickThinSmallGap" w:sz="24" w:space="0" w:color="auto"/>
              <w:bottom w:val="single" w:sz="4" w:space="0" w:color="auto"/>
            </w:tcBorders>
            <w:vAlign w:val="center"/>
          </w:tcPr>
          <w:p w:rsidR="00F014B0" w:rsidRPr="00D915D5" w:rsidRDefault="008A02DC" w:rsidP="00F014B0">
            <w:pPr>
              <w:jc w:val="center"/>
              <w:rPr>
                <w:bCs/>
                <w:sz w:val="22"/>
                <w:szCs w:val="22"/>
              </w:rPr>
            </w:pPr>
            <w:r>
              <w:rPr>
                <w:bCs/>
                <w:sz w:val="22"/>
                <w:szCs w:val="22"/>
              </w:rPr>
              <w:t>Apartment</w:t>
            </w:r>
          </w:p>
        </w:tc>
        <w:tc>
          <w:tcPr>
            <w:tcW w:w="0" w:type="auto"/>
            <w:tcBorders>
              <w:top w:val="thinThickThinSmallGap" w:sz="24" w:space="0" w:color="auto"/>
              <w:bottom w:val="single" w:sz="4" w:space="0" w:color="auto"/>
            </w:tcBorders>
            <w:vAlign w:val="center"/>
          </w:tcPr>
          <w:p w:rsidR="00F014B0" w:rsidRPr="00D915D5" w:rsidRDefault="00F014B0" w:rsidP="00293BD8">
            <w:pPr>
              <w:jc w:val="center"/>
              <w:rPr>
                <w:bCs/>
                <w:sz w:val="22"/>
                <w:szCs w:val="22"/>
              </w:rPr>
            </w:pPr>
            <w:r w:rsidRPr="00D915D5">
              <w:rPr>
                <w:bCs/>
                <w:sz w:val="22"/>
                <w:szCs w:val="22"/>
              </w:rPr>
              <w:t>1</w:t>
            </w:r>
          </w:p>
        </w:tc>
        <w:tc>
          <w:tcPr>
            <w:tcW w:w="0" w:type="auto"/>
            <w:tcBorders>
              <w:top w:val="thinThickThinSmallGap" w:sz="24" w:space="0" w:color="auto"/>
              <w:bottom w:val="single" w:sz="4" w:space="0" w:color="auto"/>
            </w:tcBorders>
            <w:vAlign w:val="center"/>
          </w:tcPr>
          <w:p w:rsidR="00F014B0" w:rsidRPr="00D915D5" w:rsidRDefault="00F014B0" w:rsidP="00293BD8">
            <w:pPr>
              <w:jc w:val="center"/>
              <w:rPr>
                <w:bCs/>
                <w:sz w:val="22"/>
                <w:szCs w:val="22"/>
              </w:rPr>
            </w:pPr>
            <w:r w:rsidRPr="00D915D5">
              <w:rPr>
                <w:bCs/>
                <w:sz w:val="22"/>
                <w:szCs w:val="22"/>
              </w:rPr>
              <w:t>$</w:t>
            </w:r>
            <w:r w:rsidR="008A02DC">
              <w:rPr>
                <w:bCs/>
                <w:sz w:val="22"/>
                <w:szCs w:val="22"/>
              </w:rPr>
              <w:t>359</w:t>
            </w:r>
          </w:p>
        </w:tc>
      </w:tr>
    </w:tbl>
    <w:p w:rsidR="00D915D5" w:rsidRDefault="00D915D5" w:rsidP="00D915D5">
      <w:pPr>
        <w:rPr>
          <w:b/>
          <w:bCs/>
          <w:szCs w:val="32"/>
        </w:rPr>
      </w:pPr>
    </w:p>
    <w:p w:rsidR="00D915D5" w:rsidRDefault="00D915D5" w:rsidP="00D915D5">
      <w:pPr>
        <w:rPr>
          <w:b/>
          <w:bCs/>
          <w:szCs w:val="32"/>
        </w:rPr>
      </w:pPr>
    </w:p>
    <w:p w:rsidR="00D915D5" w:rsidRPr="00AE4B58" w:rsidRDefault="00D915D5" w:rsidP="00D915D5">
      <w:pPr>
        <w:rPr>
          <w:b/>
          <w:bCs/>
          <w:szCs w:val="32"/>
        </w:rPr>
      </w:pPr>
    </w:p>
    <w:tbl>
      <w:tblPr>
        <w:tblStyle w:val="TableGrid"/>
        <w:tblW w:w="0" w:type="auto"/>
        <w:tblLook w:val="04A0" w:firstRow="1" w:lastRow="0" w:firstColumn="1" w:lastColumn="0" w:noHBand="0" w:noVBand="1"/>
      </w:tblPr>
      <w:tblGrid>
        <w:gridCol w:w="5577"/>
        <w:gridCol w:w="2737"/>
      </w:tblGrid>
      <w:tr w:rsidR="00F014B0" w:rsidRPr="00D915D5" w:rsidTr="00D915D5">
        <w:trPr>
          <w:trHeight w:hRule="exact" w:val="432"/>
        </w:trPr>
        <w:tc>
          <w:tcPr>
            <w:tcW w:w="0" w:type="auto"/>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rsidR="00D915D5" w:rsidRPr="00D915D5" w:rsidRDefault="00A02662" w:rsidP="00D915D5">
            <w:pPr>
              <w:rPr>
                <w:b/>
                <w:bCs/>
                <w:sz w:val="22"/>
                <w:szCs w:val="22"/>
              </w:rPr>
            </w:pPr>
            <w:r>
              <w:rPr>
                <w:b/>
                <w:bCs/>
                <w:sz w:val="22"/>
                <w:szCs w:val="22"/>
              </w:rPr>
              <w:t xml:space="preserve">All Other </w:t>
            </w:r>
            <w:r w:rsidR="00F014B0">
              <w:rPr>
                <w:b/>
                <w:bCs/>
                <w:sz w:val="22"/>
                <w:szCs w:val="22"/>
              </w:rPr>
              <w:t>Public</w:t>
            </w:r>
            <w:r>
              <w:rPr>
                <w:b/>
                <w:bCs/>
                <w:sz w:val="22"/>
                <w:szCs w:val="22"/>
              </w:rPr>
              <w:t xml:space="preserve"> Housing Developments (</w:t>
            </w:r>
            <w:r w:rsidR="00F014B0">
              <w:rPr>
                <w:b/>
                <w:bCs/>
                <w:sz w:val="22"/>
                <w:szCs w:val="22"/>
              </w:rPr>
              <w:t>LMHA Pays Utility Bills on Family’s Behalf</w:t>
            </w:r>
            <w:r>
              <w:rPr>
                <w:b/>
                <w:bCs/>
                <w:sz w:val="22"/>
                <w:szCs w:val="22"/>
              </w:rPr>
              <w:t>)</w:t>
            </w:r>
          </w:p>
        </w:tc>
      </w:tr>
      <w:tr w:rsidR="00F014B0" w:rsidRPr="00D915D5" w:rsidTr="00D915D5">
        <w:trPr>
          <w:trHeight w:hRule="exact" w:val="432"/>
        </w:trPr>
        <w:tc>
          <w:tcPr>
            <w:tcW w:w="0" w:type="auto"/>
            <w:shd w:val="clear" w:color="auto" w:fill="D9D9D9" w:themeFill="background1" w:themeFillShade="D9"/>
            <w:vAlign w:val="center"/>
          </w:tcPr>
          <w:p w:rsidR="00D915D5" w:rsidRPr="00D915D5" w:rsidRDefault="00D915D5" w:rsidP="007976A2">
            <w:pPr>
              <w:jc w:val="center"/>
              <w:rPr>
                <w:b/>
                <w:bCs/>
                <w:sz w:val="22"/>
                <w:szCs w:val="22"/>
              </w:rPr>
            </w:pPr>
            <w:r w:rsidRPr="00D915D5">
              <w:rPr>
                <w:b/>
                <w:bCs/>
                <w:sz w:val="22"/>
                <w:szCs w:val="22"/>
              </w:rPr>
              <w:t>Number of Bedrooms</w:t>
            </w:r>
          </w:p>
        </w:tc>
        <w:tc>
          <w:tcPr>
            <w:tcW w:w="0" w:type="auto"/>
            <w:shd w:val="clear" w:color="auto" w:fill="D9D9D9" w:themeFill="background1" w:themeFillShade="D9"/>
            <w:vAlign w:val="center"/>
          </w:tcPr>
          <w:p w:rsidR="00D915D5" w:rsidRPr="00D915D5" w:rsidRDefault="00D915D5" w:rsidP="007976A2">
            <w:pPr>
              <w:jc w:val="center"/>
              <w:rPr>
                <w:b/>
                <w:bCs/>
                <w:sz w:val="22"/>
                <w:szCs w:val="22"/>
              </w:rPr>
            </w:pPr>
            <w:r w:rsidRPr="00D915D5">
              <w:rPr>
                <w:b/>
                <w:bCs/>
                <w:sz w:val="22"/>
                <w:szCs w:val="22"/>
              </w:rPr>
              <w:t>Flat Rent</w:t>
            </w:r>
          </w:p>
        </w:tc>
      </w:tr>
      <w:tr w:rsidR="00F014B0" w:rsidRPr="00D915D5" w:rsidTr="00D915D5">
        <w:trPr>
          <w:trHeight w:hRule="exact" w:val="432"/>
        </w:trPr>
        <w:tc>
          <w:tcPr>
            <w:tcW w:w="0" w:type="auto"/>
            <w:vAlign w:val="center"/>
          </w:tcPr>
          <w:p w:rsidR="00D915D5" w:rsidRPr="00D915D5" w:rsidRDefault="00D915D5" w:rsidP="007976A2">
            <w:pPr>
              <w:jc w:val="center"/>
              <w:rPr>
                <w:bCs/>
                <w:sz w:val="22"/>
                <w:szCs w:val="22"/>
              </w:rPr>
            </w:pPr>
            <w:r w:rsidRPr="00D915D5">
              <w:rPr>
                <w:bCs/>
                <w:sz w:val="22"/>
                <w:szCs w:val="22"/>
              </w:rPr>
              <w:t>0</w:t>
            </w:r>
          </w:p>
        </w:tc>
        <w:tc>
          <w:tcPr>
            <w:tcW w:w="0" w:type="auto"/>
            <w:vAlign w:val="center"/>
          </w:tcPr>
          <w:p w:rsidR="00D915D5" w:rsidRPr="00D915D5" w:rsidRDefault="00D915D5" w:rsidP="007976A2">
            <w:pPr>
              <w:jc w:val="center"/>
              <w:rPr>
                <w:bCs/>
                <w:sz w:val="22"/>
                <w:szCs w:val="22"/>
              </w:rPr>
            </w:pPr>
            <w:r w:rsidRPr="00D915D5">
              <w:rPr>
                <w:bCs/>
                <w:sz w:val="22"/>
                <w:szCs w:val="22"/>
              </w:rPr>
              <w:t>$</w:t>
            </w:r>
            <w:r w:rsidR="00E674FA">
              <w:rPr>
                <w:bCs/>
                <w:sz w:val="22"/>
                <w:szCs w:val="22"/>
              </w:rPr>
              <w:t>388</w:t>
            </w:r>
          </w:p>
        </w:tc>
      </w:tr>
      <w:tr w:rsidR="00F014B0" w:rsidRPr="00D915D5" w:rsidTr="00D915D5">
        <w:trPr>
          <w:trHeight w:hRule="exact" w:val="432"/>
        </w:trPr>
        <w:tc>
          <w:tcPr>
            <w:tcW w:w="0" w:type="auto"/>
            <w:vAlign w:val="center"/>
          </w:tcPr>
          <w:p w:rsidR="00D915D5" w:rsidRPr="00D915D5" w:rsidRDefault="00D915D5" w:rsidP="007976A2">
            <w:pPr>
              <w:jc w:val="center"/>
              <w:rPr>
                <w:bCs/>
                <w:sz w:val="22"/>
                <w:szCs w:val="22"/>
              </w:rPr>
            </w:pPr>
            <w:r w:rsidRPr="00D915D5">
              <w:rPr>
                <w:bCs/>
                <w:sz w:val="22"/>
                <w:szCs w:val="22"/>
              </w:rPr>
              <w:t>1</w:t>
            </w:r>
          </w:p>
        </w:tc>
        <w:tc>
          <w:tcPr>
            <w:tcW w:w="0" w:type="auto"/>
            <w:vAlign w:val="center"/>
          </w:tcPr>
          <w:p w:rsidR="00D915D5" w:rsidRPr="00D915D5" w:rsidRDefault="00D915D5" w:rsidP="007976A2">
            <w:pPr>
              <w:jc w:val="center"/>
              <w:rPr>
                <w:bCs/>
                <w:sz w:val="22"/>
                <w:szCs w:val="22"/>
              </w:rPr>
            </w:pPr>
            <w:r w:rsidRPr="00D915D5">
              <w:rPr>
                <w:bCs/>
                <w:sz w:val="22"/>
                <w:szCs w:val="22"/>
              </w:rPr>
              <w:t>$</w:t>
            </w:r>
            <w:r w:rsidR="00E674FA">
              <w:rPr>
                <w:bCs/>
                <w:sz w:val="22"/>
                <w:szCs w:val="22"/>
              </w:rPr>
              <w:t>454</w:t>
            </w:r>
          </w:p>
        </w:tc>
      </w:tr>
      <w:tr w:rsidR="00F014B0" w:rsidRPr="00D915D5" w:rsidTr="00D915D5">
        <w:trPr>
          <w:trHeight w:hRule="exact" w:val="432"/>
        </w:trPr>
        <w:tc>
          <w:tcPr>
            <w:tcW w:w="0" w:type="auto"/>
            <w:vAlign w:val="center"/>
          </w:tcPr>
          <w:p w:rsidR="00D915D5" w:rsidRPr="00D915D5" w:rsidRDefault="00D915D5" w:rsidP="007976A2">
            <w:pPr>
              <w:jc w:val="center"/>
              <w:rPr>
                <w:bCs/>
                <w:sz w:val="22"/>
                <w:szCs w:val="22"/>
              </w:rPr>
            </w:pPr>
            <w:r w:rsidRPr="00D915D5">
              <w:rPr>
                <w:bCs/>
                <w:sz w:val="22"/>
                <w:szCs w:val="22"/>
              </w:rPr>
              <w:t>2</w:t>
            </w:r>
          </w:p>
        </w:tc>
        <w:tc>
          <w:tcPr>
            <w:tcW w:w="0" w:type="auto"/>
            <w:vAlign w:val="center"/>
          </w:tcPr>
          <w:p w:rsidR="00D915D5" w:rsidRPr="00D915D5" w:rsidRDefault="00D915D5" w:rsidP="007976A2">
            <w:pPr>
              <w:jc w:val="center"/>
              <w:rPr>
                <w:bCs/>
                <w:sz w:val="22"/>
                <w:szCs w:val="22"/>
              </w:rPr>
            </w:pPr>
            <w:r w:rsidRPr="00D915D5">
              <w:rPr>
                <w:bCs/>
                <w:sz w:val="22"/>
                <w:szCs w:val="22"/>
              </w:rPr>
              <w:t>$</w:t>
            </w:r>
            <w:r w:rsidR="00E674FA">
              <w:rPr>
                <w:bCs/>
                <w:sz w:val="22"/>
                <w:szCs w:val="22"/>
              </w:rPr>
              <w:t>564</w:t>
            </w:r>
          </w:p>
        </w:tc>
      </w:tr>
      <w:tr w:rsidR="00F014B0" w:rsidRPr="00D915D5" w:rsidTr="00D915D5">
        <w:trPr>
          <w:trHeight w:hRule="exact" w:val="432"/>
        </w:trPr>
        <w:tc>
          <w:tcPr>
            <w:tcW w:w="0" w:type="auto"/>
            <w:vAlign w:val="center"/>
          </w:tcPr>
          <w:p w:rsidR="00D915D5" w:rsidRPr="00D915D5" w:rsidRDefault="00D915D5" w:rsidP="007976A2">
            <w:pPr>
              <w:jc w:val="center"/>
              <w:rPr>
                <w:bCs/>
                <w:sz w:val="22"/>
                <w:szCs w:val="22"/>
              </w:rPr>
            </w:pPr>
            <w:r w:rsidRPr="00D915D5">
              <w:rPr>
                <w:bCs/>
                <w:sz w:val="22"/>
                <w:szCs w:val="22"/>
              </w:rPr>
              <w:t>3</w:t>
            </w:r>
          </w:p>
        </w:tc>
        <w:tc>
          <w:tcPr>
            <w:tcW w:w="0" w:type="auto"/>
            <w:vAlign w:val="center"/>
          </w:tcPr>
          <w:p w:rsidR="00D915D5" w:rsidRPr="00D915D5" w:rsidRDefault="00D915D5" w:rsidP="007976A2">
            <w:pPr>
              <w:jc w:val="center"/>
              <w:rPr>
                <w:bCs/>
                <w:sz w:val="22"/>
                <w:szCs w:val="22"/>
              </w:rPr>
            </w:pPr>
            <w:r w:rsidRPr="00D915D5">
              <w:rPr>
                <w:bCs/>
                <w:sz w:val="22"/>
                <w:szCs w:val="22"/>
              </w:rPr>
              <w:t>$</w:t>
            </w:r>
            <w:r w:rsidR="00E674FA">
              <w:rPr>
                <w:bCs/>
                <w:sz w:val="22"/>
                <w:szCs w:val="22"/>
              </w:rPr>
              <w:t>781</w:t>
            </w:r>
          </w:p>
        </w:tc>
      </w:tr>
      <w:tr w:rsidR="00F014B0" w:rsidRPr="00D915D5" w:rsidTr="00494B3F">
        <w:trPr>
          <w:trHeight w:hRule="exact" w:val="432"/>
        </w:trPr>
        <w:tc>
          <w:tcPr>
            <w:tcW w:w="0" w:type="auto"/>
            <w:tcBorders>
              <w:bottom w:val="single" w:sz="4" w:space="0" w:color="auto"/>
            </w:tcBorders>
            <w:vAlign w:val="center"/>
          </w:tcPr>
          <w:p w:rsidR="00D915D5" w:rsidRPr="00D915D5" w:rsidRDefault="00D915D5" w:rsidP="007976A2">
            <w:pPr>
              <w:jc w:val="center"/>
              <w:rPr>
                <w:bCs/>
                <w:sz w:val="22"/>
                <w:szCs w:val="22"/>
              </w:rPr>
            </w:pPr>
            <w:r w:rsidRPr="00D915D5">
              <w:rPr>
                <w:bCs/>
                <w:sz w:val="22"/>
                <w:szCs w:val="22"/>
              </w:rPr>
              <w:t>4</w:t>
            </w:r>
          </w:p>
        </w:tc>
        <w:tc>
          <w:tcPr>
            <w:tcW w:w="0" w:type="auto"/>
            <w:tcBorders>
              <w:bottom w:val="single" w:sz="4" w:space="0" w:color="auto"/>
            </w:tcBorders>
            <w:vAlign w:val="center"/>
          </w:tcPr>
          <w:p w:rsidR="00D915D5" w:rsidRPr="00D915D5" w:rsidRDefault="00D915D5" w:rsidP="007976A2">
            <w:pPr>
              <w:jc w:val="center"/>
              <w:rPr>
                <w:bCs/>
                <w:sz w:val="22"/>
                <w:szCs w:val="22"/>
              </w:rPr>
            </w:pPr>
            <w:r w:rsidRPr="00D915D5">
              <w:rPr>
                <w:bCs/>
                <w:sz w:val="22"/>
                <w:szCs w:val="22"/>
              </w:rPr>
              <w:t>$</w:t>
            </w:r>
            <w:r w:rsidR="00E674FA">
              <w:rPr>
                <w:bCs/>
                <w:sz w:val="22"/>
                <w:szCs w:val="22"/>
              </w:rPr>
              <w:t>883</w:t>
            </w:r>
          </w:p>
        </w:tc>
      </w:tr>
    </w:tbl>
    <w:p w:rsidR="00321C76" w:rsidRPr="00BE0E4C" w:rsidRDefault="00321C76" w:rsidP="00BE0E4C"/>
    <w:sectPr w:rsidR="00321C76" w:rsidRPr="00BE0E4C" w:rsidSect="003B1310">
      <w:headerReference w:type="default" r:id="rId9"/>
      <w:footerReference w:type="default" r:id="rId10"/>
      <w:type w:val="continuous"/>
      <w:pgSz w:w="12240" w:h="15840" w:code="1"/>
      <w:pgMar w:top="1440" w:right="1440" w:bottom="1440" w:left="135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E0" w:rsidRDefault="004630E0">
      <w:r>
        <w:separator/>
      </w:r>
    </w:p>
  </w:endnote>
  <w:endnote w:type="continuationSeparator" w:id="0">
    <w:p w:rsidR="004630E0" w:rsidRDefault="0046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D0" w:rsidRDefault="00FA613A">
    <w:pPr>
      <w:pStyle w:val="Footer"/>
    </w:pPr>
    <w:r>
      <w:rPr>
        <w:noProof/>
      </w:rPr>
      <w:pict>
        <v:line id="_x0000_s1031" style="position:absolute;z-index:251678208;visibility:visible;mso-wrap-distance-top:-3e-5mm;mso-wrap-distance-bottom:-3e-5mm" from="0,6pt" to="468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" o:allowincell="f" strokeweight="3pt">
          <w10:wrap type="topAndBottom"/>
        </v:line>
      </w:pict>
    </w:r>
  </w:p>
  <w:p w:rsidR="002B7CD0" w:rsidRDefault="00377272" w:rsidP="009A4D5C">
    <w:pPr>
      <w:pStyle w:val="Footer"/>
      <w:framePr w:wrap="around" w:vAnchor="text" w:hAnchor="page" w:x="6022" w:y="74"/>
      <w:rPr>
        <w:rStyle w:val="PageNumber"/>
      </w:rPr>
    </w:pPr>
    <w:r>
      <w:rPr>
        <w:rStyle w:val="PageNumber"/>
      </w:rPr>
      <w:fldChar w:fldCharType="begin"/>
    </w:r>
    <w:r w:rsidR="002B7CD0">
      <w:rPr>
        <w:rStyle w:val="PageNumber"/>
      </w:rPr>
      <w:instrText xml:space="preserve">PAGE  </w:instrText>
    </w:r>
    <w:r>
      <w:rPr>
        <w:rStyle w:val="PageNumber"/>
      </w:rPr>
      <w:fldChar w:fldCharType="separate"/>
    </w:r>
    <w:r w:rsidR="00FA613A">
      <w:rPr>
        <w:rStyle w:val="PageNumber"/>
        <w:noProof/>
      </w:rPr>
      <w:t>1</w:t>
    </w:r>
    <w:r>
      <w:rPr>
        <w:rStyle w:val="PageNumber"/>
      </w:rPr>
      <w:fldChar w:fldCharType="end"/>
    </w:r>
  </w:p>
  <w:p w:rsidR="002B7CD0" w:rsidRDefault="002B7CD0">
    <w:pPr>
      <w:pStyle w:val="Footer"/>
      <w:rPr>
        <w:sz w:val="22"/>
      </w:rPr>
    </w:pPr>
    <w:r>
      <w:tab/>
    </w:r>
  </w:p>
  <w:p w:rsidR="002B7CD0" w:rsidRDefault="002B7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E0" w:rsidRDefault="004630E0">
      <w:r>
        <w:separator/>
      </w:r>
    </w:p>
  </w:footnote>
  <w:footnote w:type="continuationSeparator" w:id="0">
    <w:p w:rsidR="004630E0" w:rsidRDefault="0046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D0" w:rsidRDefault="002B7CD0" w:rsidP="004D41B8">
    <w:pPr>
      <w:pStyle w:val="Footer"/>
      <w:rPr>
        <w:sz w:val="22"/>
        <w:szCs w:val="22"/>
      </w:rPr>
    </w:pPr>
    <w:r>
      <w:rPr>
        <w:sz w:val="22"/>
        <w:szCs w:val="22"/>
      </w:rPr>
      <w:t>Louisville Metro Housing Authority (LMHA)</w:t>
    </w:r>
  </w:p>
  <w:p w:rsidR="002B7CD0" w:rsidRDefault="002B7CD0" w:rsidP="004D41B8">
    <w:pPr>
      <w:pStyle w:val="Footer"/>
      <w:rPr>
        <w:sz w:val="22"/>
        <w:szCs w:val="22"/>
      </w:rPr>
    </w:pPr>
    <w:r>
      <w:rPr>
        <w:sz w:val="22"/>
        <w:szCs w:val="22"/>
      </w:rPr>
      <w:t>Admissions and Continuing Occupancy Policy (ACOP)</w:t>
    </w:r>
  </w:p>
  <w:p w:rsidR="002B7CD0" w:rsidRPr="00AE1F41" w:rsidRDefault="001C15ED" w:rsidP="004D41B8">
    <w:pPr>
      <w:pStyle w:val="Footer"/>
      <w:rPr>
        <w:sz w:val="22"/>
        <w:szCs w:val="22"/>
      </w:rPr>
    </w:pPr>
    <w:r>
      <w:rPr>
        <w:sz w:val="22"/>
        <w:szCs w:val="22"/>
      </w:rPr>
      <w:t xml:space="preserve">For Public Comment: </w:t>
    </w:r>
    <w:r w:rsidR="00297BBB">
      <w:rPr>
        <w:sz w:val="22"/>
        <w:szCs w:val="22"/>
      </w:rPr>
      <w:t>June 2, 2014 – July 1, 2014</w:t>
    </w:r>
  </w:p>
  <w:p w:rsidR="002B7CD0" w:rsidRDefault="00FA613A" w:rsidP="008A6492">
    <w:pPr>
      <w:pStyle w:val="Footer"/>
    </w:pPr>
    <w:r>
      <w:rPr>
        <w:noProof/>
      </w:rPr>
      <w:pict>
        <v:line id="Line 31" o:spid="_x0000_s1032" style="position:absolute;z-index:251660288;visibility:visible;mso-wrap-distance-top:-3e-5mm;mso-wrap-distance-bottom:-3e-5mm" from="0,6pt" to="468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" o:allowincell="f" strokeweight="3pt">
          <w10:wrap type="topAndBotto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QuickA"/>
      <w:lvlText w:val="%1."/>
      <w:lvlJc w:val="left"/>
      <w:pPr>
        <w:tabs>
          <w:tab w:val="num" w:pos="1440"/>
        </w:tabs>
      </w:pPr>
      <w:rPr>
        <w:rFonts w:ascii="Times New Roman" w:hAnsi="Times New Roman"/>
        <w:sz w:val="24"/>
      </w:rPr>
    </w:lvl>
  </w:abstractNum>
  <w:abstractNum w:abstractNumId="1">
    <w:nsid w:val="00000003"/>
    <w:multiLevelType w:val="singleLevel"/>
    <w:tmpl w:val="00000000"/>
    <w:lvl w:ilvl="0">
      <w:start w:val="1"/>
      <w:numFmt w:val="decimal"/>
      <w:pStyle w:val="Quick1"/>
      <w:lvlText w:val="%1."/>
      <w:lvlJc w:val="left"/>
      <w:pPr>
        <w:tabs>
          <w:tab w:val="num" w:pos="2160"/>
        </w:tabs>
      </w:pPr>
    </w:lvl>
  </w:abstractNum>
  <w:abstractNum w:abstractNumId="2">
    <w:nsid w:val="00000004"/>
    <w:multiLevelType w:val="singleLevel"/>
    <w:tmpl w:val="00000000"/>
    <w:lvl w:ilvl="0">
      <w:start w:val="1"/>
      <w:numFmt w:val="lowerRoman"/>
      <w:pStyle w:val="Quicki"/>
      <w:lvlText w:val="%1."/>
      <w:lvlJc w:val="left"/>
      <w:pPr>
        <w:tabs>
          <w:tab w:val="num" w:pos="3600"/>
        </w:tabs>
      </w:pPr>
      <w:rPr>
        <w:rFonts w:ascii="Times New Roman" w:hAnsi="Times New Roman"/>
        <w:sz w:val="24"/>
      </w:rPr>
    </w:lvl>
  </w:abstractNum>
  <w:abstractNum w:abstractNumId="3">
    <w:nsid w:val="00000005"/>
    <w:multiLevelType w:val="singleLevel"/>
    <w:tmpl w:val="00000000"/>
    <w:lvl w:ilvl="0">
      <w:start w:val="1"/>
      <w:numFmt w:val="lowerLetter"/>
      <w:pStyle w:val="Quicka0"/>
      <w:lvlText w:val="%1."/>
      <w:lvlJc w:val="left"/>
      <w:pPr>
        <w:tabs>
          <w:tab w:val="num" w:pos="2880"/>
        </w:tabs>
      </w:pPr>
    </w:lvl>
  </w:abstractNum>
  <w:abstractNum w:abstractNumId="4">
    <w:nsid w:val="00000006"/>
    <w:multiLevelType w:val="singleLevel"/>
    <w:tmpl w:val="00000000"/>
    <w:lvl w:ilvl="0">
      <w:start w:val="1"/>
      <w:numFmt w:val="upperRoman"/>
      <w:pStyle w:val="QuickI0"/>
      <w:lvlText w:val="%1."/>
      <w:lvlJc w:val="left"/>
      <w:pPr>
        <w:tabs>
          <w:tab w:val="num" w:pos="720"/>
        </w:tabs>
      </w:pPr>
      <w:rPr>
        <w:rFonts w:ascii="Times New Roman" w:hAnsi="Times New Roman"/>
        <w:sz w:val="24"/>
      </w:rPr>
    </w:lvl>
  </w:abstractNum>
  <w:abstractNum w:abstractNumId="5">
    <w:nsid w:val="00C70F75"/>
    <w:multiLevelType w:val="hybridMultilevel"/>
    <w:tmpl w:val="6DE44BCA"/>
    <w:lvl w:ilvl="0" w:tplc="B16035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14D04EE"/>
    <w:multiLevelType w:val="singleLevel"/>
    <w:tmpl w:val="7ACED40A"/>
    <w:lvl w:ilvl="0">
      <w:start w:val="3"/>
      <w:numFmt w:val="lowerLetter"/>
      <w:lvlText w:val="%1."/>
      <w:lvlJc w:val="left"/>
      <w:pPr>
        <w:tabs>
          <w:tab w:val="num" w:pos="2880"/>
        </w:tabs>
        <w:ind w:left="2880" w:hanging="720"/>
      </w:pPr>
      <w:rPr>
        <w:rFonts w:hint="default"/>
      </w:rPr>
    </w:lvl>
  </w:abstractNum>
  <w:abstractNum w:abstractNumId="7">
    <w:nsid w:val="040D209A"/>
    <w:multiLevelType w:val="hybridMultilevel"/>
    <w:tmpl w:val="79D211C2"/>
    <w:lvl w:ilvl="0" w:tplc="978EB0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5860658"/>
    <w:multiLevelType w:val="hybridMultilevel"/>
    <w:tmpl w:val="24346646"/>
    <w:lvl w:ilvl="0" w:tplc="5C861C8A">
      <w:start w:val="1"/>
      <w:numFmt w:val="decimal"/>
      <w:lvlText w:val="%1."/>
      <w:lvlJc w:val="left"/>
      <w:pPr>
        <w:tabs>
          <w:tab w:val="num" w:pos="2160"/>
        </w:tabs>
        <w:ind w:left="2160" w:hanging="720"/>
      </w:pPr>
      <w:rPr>
        <w:rFonts w:hint="default"/>
      </w:rPr>
    </w:lvl>
    <w:lvl w:ilvl="1" w:tplc="096AA114">
      <w:start w:val="1"/>
      <w:numFmt w:val="lowerLetter"/>
      <w:lvlText w:val="%2."/>
      <w:lvlJc w:val="left"/>
      <w:pPr>
        <w:tabs>
          <w:tab w:val="num" w:pos="2880"/>
        </w:tabs>
        <w:ind w:left="2880" w:hanging="720"/>
      </w:pPr>
      <w:rPr>
        <w:rFonts w:hint="default"/>
      </w:rPr>
    </w:lvl>
    <w:lvl w:ilvl="2" w:tplc="26F4E748">
      <w:start w:val="1"/>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09A536EF"/>
    <w:multiLevelType w:val="hybridMultilevel"/>
    <w:tmpl w:val="4944366E"/>
    <w:lvl w:ilvl="0" w:tplc="6A3E6B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0AD65239"/>
    <w:multiLevelType w:val="hybridMultilevel"/>
    <w:tmpl w:val="568C9BB6"/>
    <w:lvl w:ilvl="0" w:tplc="E208E498">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D36A1B"/>
    <w:multiLevelType w:val="multilevel"/>
    <w:tmpl w:val="AEF22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F956A0D"/>
    <w:multiLevelType w:val="hybridMultilevel"/>
    <w:tmpl w:val="5AD40378"/>
    <w:lvl w:ilvl="0" w:tplc="8EB0A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D785D"/>
    <w:multiLevelType w:val="hybridMultilevel"/>
    <w:tmpl w:val="52ACF1E8"/>
    <w:lvl w:ilvl="0" w:tplc="057A5BE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77D4700"/>
    <w:multiLevelType w:val="hybridMultilevel"/>
    <w:tmpl w:val="1AD602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DA090A"/>
    <w:multiLevelType w:val="singleLevel"/>
    <w:tmpl w:val="0C0EB1E8"/>
    <w:lvl w:ilvl="0">
      <w:start w:val="3"/>
      <w:numFmt w:val="lowerLetter"/>
      <w:lvlText w:val="%1."/>
      <w:lvlJc w:val="left"/>
      <w:pPr>
        <w:tabs>
          <w:tab w:val="num" w:pos="2880"/>
        </w:tabs>
        <w:ind w:left="2880" w:hanging="720"/>
      </w:pPr>
      <w:rPr>
        <w:rFonts w:hint="default"/>
      </w:rPr>
    </w:lvl>
  </w:abstractNum>
  <w:abstractNum w:abstractNumId="16">
    <w:nsid w:val="1B956285"/>
    <w:multiLevelType w:val="singleLevel"/>
    <w:tmpl w:val="3A2AE424"/>
    <w:lvl w:ilvl="0">
      <w:start w:val="1"/>
      <w:numFmt w:val="upperLetter"/>
      <w:lvlText w:val="%1."/>
      <w:lvlJc w:val="left"/>
      <w:pPr>
        <w:tabs>
          <w:tab w:val="num" w:pos="1440"/>
        </w:tabs>
        <w:ind w:left="1440" w:hanging="720"/>
      </w:pPr>
      <w:rPr>
        <w:rFonts w:hint="default"/>
      </w:rPr>
    </w:lvl>
  </w:abstractNum>
  <w:abstractNum w:abstractNumId="17">
    <w:nsid w:val="1D1A29E1"/>
    <w:multiLevelType w:val="hybridMultilevel"/>
    <w:tmpl w:val="BFA477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D307352"/>
    <w:multiLevelType w:val="hybridMultilevel"/>
    <w:tmpl w:val="792E522A"/>
    <w:lvl w:ilvl="0" w:tplc="16784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65684A"/>
    <w:multiLevelType w:val="hybridMultilevel"/>
    <w:tmpl w:val="60423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A15986"/>
    <w:multiLevelType w:val="hybridMultilevel"/>
    <w:tmpl w:val="014AED2E"/>
    <w:lvl w:ilvl="0" w:tplc="02D4C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70699F"/>
    <w:multiLevelType w:val="hybridMultilevel"/>
    <w:tmpl w:val="405EA848"/>
    <w:lvl w:ilvl="0" w:tplc="6F8A6142">
      <w:start w:val="1"/>
      <w:numFmt w:val="upperLetter"/>
      <w:lvlText w:val="%1."/>
      <w:lvlJc w:val="left"/>
      <w:pPr>
        <w:ind w:left="1260" w:hanging="360"/>
      </w:pPr>
      <w:rPr>
        <w:rFonts w:hint="default"/>
        <w:b/>
        <w:bCs/>
        <w:i w:val="0"/>
        <w:iCs w:val="0"/>
      </w:rPr>
    </w:lvl>
    <w:lvl w:ilvl="1" w:tplc="16784360">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5CC4F56"/>
    <w:multiLevelType w:val="hybridMultilevel"/>
    <w:tmpl w:val="C220FA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26442F08"/>
    <w:multiLevelType w:val="hybridMultilevel"/>
    <w:tmpl w:val="1D14CCFC"/>
    <w:lvl w:ilvl="0" w:tplc="32DA65E2">
      <w:start w:val="1"/>
      <w:numFmt w:val="upperLetter"/>
      <w:lvlText w:val="%1."/>
      <w:lvlJc w:val="left"/>
      <w:pPr>
        <w:ind w:left="1620" w:hanging="900"/>
      </w:pPr>
      <w:rPr>
        <w:rFonts w:hint="default"/>
        <w:b w:val="0"/>
        <w:bCs w:val="0"/>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69F5D64"/>
    <w:multiLevelType w:val="hybridMultilevel"/>
    <w:tmpl w:val="25E88CC0"/>
    <w:lvl w:ilvl="0" w:tplc="93AA7852">
      <w:start w:val="1"/>
      <w:numFmt w:val="upperLetter"/>
      <w:lvlText w:val="%1."/>
      <w:lvlJc w:val="left"/>
      <w:pPr>
        <w:tabs>
          <w:tab w:val="num" w:pos="720"/>
        </w:tabs>
        <w:ind w:left="720" w:hanging="360"/>
      </w:pPr>
      <w:rPr>
        <w:rFonts w:hint="default"/>
        <w:b/>
        <w:bCs/>
        <w:i w:val="0"/>
        <w:iCs w:val="0"/>
      </w:rPr>
    </w:lvl>
    <w:lvl w:ilvl="1" w:tplc="9DF42FC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B50E5E"/>
    <w:multiLevelType w:val="hybridMultilevel"/>
    <w:tmpl w:val="B91E437C"/>
    <w:lvl w:ilvl="0" w:tplc="B606B2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8074B50"/>
    <w:multiLevelType w:val="hybridMultilevel"/>
    <w:tmpl w:val="226E25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417CF0"/>
    <w:multiLevelType w:val="hybridMultilevel"/>
    <w:tmpl w:val="4888122A"/>
    <w:lvl w:ilvl="0" w:tplc="115A0C04">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29E32C2C"/>
    <w:multiLevelType w:val="hybridMultilevel"/>
    <w:tmpl w:val="73C02C58"/>
    <w:lvl w:ilvl="0" w:tplc="12A6D79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2D721A0E"/>
    <w:multiLevelType w:val="hybridMultilevel"/>
    <w:tmpl w:val="3D30AC44"/>
    <w:lvl w:ilvl="0" w:tplc="04090015">
      <w:start w:val="1"/>
      <w:numFmt w:val="upperLetter"/>
      <w:lvlText w:val="%1."/>
      <w:lvlJc w:val="left"/>
      <w:pPr>
        <w:ind w:left="720" w:hanging="360"/>
      </w:pPr>
    </w:lvl>
    <w:lvl w:ilvl="1" w:tplc="3538FE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7475D2"/>
    <w:multiLevelType w:val="hybridMultilevel"/>
    <w:tmpl w:val="8C4EF2F2"/>
    <w:lvl w:ilvl="0" w:tplc="64429D32">
      <w:start w:val="1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0F43AC5"/>
    <w:multiLevelType w:val="hybridMultilevel"/>
    <w:tmpl w:val="BEEC12C8"/>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32842834"/>
    <w:multiLevelType w:val="hybridMultilevel"/>
    <w:tmpl w:val="D9705670"/>
    <w:lvl w:ilvl="0" w:tplc="618EE54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2F808B3"/>
    <w:multiLevelType w:val="hybridMultilevel"/>
    <w:tmpl w:val="2916ADBC"/>
    <w:lvl w:ilvl="0" w:tplc="16784360">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4B9678D"/>
    <w:multiLevelType w:val="hybridMultilevel"/>
    <w:tmpl w:val="A7947D88"/>
    <w:lvl w:ilvl="0" w:tplc="13D2AD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6995C1F"/>
    <w:multiLevelType w:val="singleLevel"/>
    <w:tmpl w:val="3A2AE424"/>
    <w:lvl w:ilvl="0">
      <w:start w:val="1"/>
      <w:numFmt w:val="upperLetter"/>
      <w:lvlText w:val="%1."/>
      <w:lvlJc w:val="left"/>
      <w:pPr>
        <w:tabs>
          <w:tab w:val="num" w:pos="1440"/>
        </w:tabs>
        <w:ind w:left="1440" w:hanging="720"/>
      </w:pPr>
      <w:rPr>
        <w:rFonts w:hint="default"/>
      </w:rPr>
    </w:lvl>
  </w:abstractNum>
  <w:abstractNum w:abstractNumId="36">
    <w:nsid w:val="3ACD04A0"/>
    <w:multiLevelType w:val="hybridMultilevel"/>
    <w:tmpl w:val="B3626690"/>
    <w:lvl w:ilvl="0" w:tplc="BE58E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F6714A2"/>
    <w:multiLevelType w:val="hybridMultilevel"/>
    <w:tmpl w:val="AF446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C44C46"/>
    <w:multiLevelType w:val="hybridMultilevel"/>
    <w:tmpl w:val="77B013F2"/>
    <w:lvl w:ilvl="0" w:tplc="49B4D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993C5B"/>
    <w:multiLevelType w:val="hybridMultilevel"/>
    <w:tmpl w:val="485E9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804074"/>
    <w:multiLevelType w:val="hybridMultilevel"/>
    <w:tmpl w:val="05C81DF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C5A6781"/>
    <w:multiLevelType w:val="hybridMultilevel"/>
    <w:tmpl w:val="134A7314"/>
    <w:lvl w:ilvl="0" w:tplc="BDB07D34">
      <w:start w:val="1"/>
      <w:numFmt w:val="decimal"/>
      <w:lvlText w:val="%1."/>
      <w:lvlJc w:val="left"/>
      <w:pPr>
        <w:ind w:left="1260" w:hanging="360"/>
      </w:pPr>
      <w:rPr>
        <w:rFonts w:hint="default"/>
        <w:b w:val="0"/>
        <w:bCs w:val="0"/>
        <w:i w:val="0"/>
        <w:iCs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515F5D33"/>
    <w:multiLevelType w:val="hybridMultilevel"/>
    <w:tmpl w:val="272E5458"/>
    <w:lvl w:ilvl="0" w:tplc="2132F608">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2D5825"/>
    <w:multiLevelType w:val="hybridMultilevel"/>
    <w:tmpl w:val="994CA55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52DE4E23"/>
    <w:multiLevelType w:val="singleLevel"/>
    <w:tmpl w:val="D85AA284"/>
    <w:lvl w:ilvl="0">
      <w:start w:val="1"/>
      <w:numFmt w:val="lowerLetter"/>
      <w:lvlText w:val="%1."/>
      <w:lvlJc w:val="left"/>
      <w:pPr>
        <w:tabs>
          <w:tab w:val="num" w:pos="2880"/>
        </w:tabs>
        <w:ind w:left="2880" w:hanging="720"/>
      </w:pPr>
      <w:rPr>
        <w:rFonts w:hint="default"/>
      </w:rPr>
    </w:lvl>
  </w:abstractNum>
  <w:abstractNum w:abstractNumId="45">
    <w:nsid w:val="53E0119A"/>
    <w:multiLevelType w:val="singleLevel"/>
    <w:tmpl w:val="EA4883D4"/>
    <w:lvl w:ilvl="0">
      <w:start w:val="1"/>
      <w:numFmt w:val="decimal"/>
      <w:lvlText w:val="%1."/>
      <w:lvlJc w:val="left"/>
      <w:pPr>
        <w:tabs>
          <w:tab w:val="num" w:pos="2160"/>
        </w:tabs>
        <w:ind w:left="2160" w:hanging="720"/>
      </w:pPr>
      <w:rPr>
        <w:rFonts w:hint="default"/>
      </w:rPr>
    </w:lvl>
  </w:abstractNum>
  <w:abstractNum w:abstractNumId="46">
    <w:nsid w:val="53F943B0"/>
    <w:multiLevelType w:val="singleLevel"/>
    <w:tmpl w:val="12886BE8"/>
    <w:lvl w:ilvl="0">
      <w:start w:val="1"/>
      <w:numFmt w:val="upperLetter"/>
      <w:lvlText w:val="%1."/>
      <w:lvlJc w:val="left"/>
      <w:pPr>
        <w:tabs>
          <w:tab w:val="num" w:pos="1080"/>
        </w:tabs>
        <w:ind w:left="1080" w:hanging="360"/>
      </w:pPr>
      <w:rPr>
        <w:rFonts w:hint="default"/>
      </w:rPr>
    </w:lvl>
  </w:abstractNum>
  <w:abstractNum w:abstractNumId="47">
    <w:nsid w:val="56F967FD"/>
    <w:multiLevelType w:val="hybridMultilevel"/>
    <w:tmpl w:val="4E6021C0"/>
    <w:lvl w:ilvl="0" w:tplc="ED00B2A8">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58091385"/>
    <w:multiLevelType w:val="hybridMultilevel"/>
    <w:tmpl w:val="F06640B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587B3511"/>
    <w:multiLevelType w:val="hybridMultilevel"/>
    <w:tmpl w:val="F09290D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nsid w:val="58ED4F32"/>
    <w:multiLevelType w:val="hybridMultilevel"/>
    <w:tmpl w:val="FEE8C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B23078A"/>
    <w:multiLevelType w:val="hybridMultilevel"/>
    <w:tmpl w:val="56765C28"/>
    <w:lvl w:ilvl="0" w:tplc="9DF42FC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D7F2066"/>
    <w:multiLevelType w:val="singleLevel"/>
    <w:tmpl w:val="3A2AE424"/>
    <w:lvl w:ilvl="0">
      <w:start w:val="3"/>
      <w:numFmt w:val="upperLetter"/>
      <w:lvlText w:val="%1."/>
      <w:lvlJc w:val="left"/>
      <w:pPr>
        <w:tabs>
          <w:tab w:val="num" w:pos="1440"/>
        </w:tabs>
        <w:ind w:left="1440" w:hanging="720"/>
      </w:pPr>
      <w:rPr>
        <w:rFonts w:hint="default"/>
      </w:rPr>
    </w:lvl>
  </w:abstractNum>
  <w:abstractNum w:abstractNumId="53">
    <w:nsid w:val="5DFF48A8"/>
    <w:multiLevelType w:val="hybridMultilevel"/>
    <w:tmpl w:val="D7CC4C50"/>
    <w:lvl w:ilvl="0" w:tplc="949475EA">
      <w:start w:val="1"/>
      <w:numFmt w:val="decimal"/>
      <w:lvlText w:val="%1."/>
      <w:lvlJc w:val="left"/>
      <w:pPr>
        <w:tabs>
          <w:tab w:val="num" w:pos="1800"/>
        </w:tabs>
        <w:ind w:left="1800" w:hanging="360"/>
      </w:pPr>
      <w:rPr>
        <w:rFonts w:hint="default"/>
      </w:rPr>
    </w:lvl>
    <w:lvl w:ilvl="1" w:tplc="27821A88">
      <w:start w:val="1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5E5E0D5D"/>
    <w:multiLevelType w:val="hybridMultilevel"/>
    <w:tmpl w:val="42227896"/>
    <w:lvl w:ilvl="0" w:tplc="64429D32">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1D330D6"/>
    <w:multiLevelType w:val="hybridMultilevel"/>
    <w:tmpl w:val="8A125A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38578D"/>
    <w:multiLevelType w:val="hybridMultilevel"/>
    <w:tmpl w:val="E3888BD0"/>
    <w:lvl w:ilvl="0" w:tplc="B606B2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68C5585"/>
    <w:multiLevelType w:val="hybridMultilevel"/>
    <w:tmpl w:val="43F8D19E"/>
    <w:lvl w:ilvl="0" w:tplc="605E4F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70B4D99"/>
    <w:multiLevelType w:val="multilevel"/>
    <w:tmpl w:val="56289CC6"/>
    <w:lvl w:ilvl="0">
      <w:start w:val="1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689F6A5F"/>
    <w:multiLevelType w:val="singleLevel"/>
    <w:tmpl w:val="12CEB5D0"/>
    <w:lvl w:ilvl="0">
      <w:start w:val="1"/>
      <w:numFmt w:val="decimal"/>
      <w:lvlText w:val="%1."/>
      <w:lvlJc w:val="left"/>
      <w:pPr>
        <w:tabs>
          <w:tab w:val="num" w:pos="2160"/>
        </w:tabs>
        <w:ind w:left="2160" w:hanging="720"/>
      </w:pPr>
      <w:rPr>
        <w:rFonts w:hint="default"/>
      </w:rPr>
    </w:lvl>
  </w:abstractNum>
  <w:abstractNum w:abstractNumId="60">
    <w:nsid w:val="6B79598F"/>
    <w:multiLevelType w:val="hybridMultilevel"/>
    <w:tmpl w:val="EA0C89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nsid w:val="6B9C0C15"/>
    <w:multiLevelType w:val="hybridMultilevel"/>
    <w:tmpl w:val="967826EC"/>
    <w:lvl w:ilvl="0" w:tplc="A0185260">
      <w:start w:val="1"/>
      <w:numFmt w:val="upperLetter"/>
      <w:lvlText w:val="%1."/>
      <w:lvlJc w:val="left"/>
      <w:pPr>
        <w:ind w:left="1080" w:hanging="54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nsid w:val="6C7D5869"/>
    <w:multiLevelType w:val="hybridMultilevel"/>
    <w:tmpl w:val="BFBACAF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6C861099"/>
    <w:multiLevelType w:val="hybridMultilevel"/>
    <w:tmpl w:val="05C81D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6D1347B0"/>
    <w:multiLevelType w:val="multilevel"/>
    <w:tmpl w:val="E64EF24E"/>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6E5B5B89"/>
    <w:multiLevelType w:val="hybridMultilevel"/>
    <w:tmpl w:val="9BB8721E"/>
    <w:lvl w:ilvl="0" w:tplc="0604325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0651C69"/>
    <w:multiLevelType w:val="hybridMultilevel"/>
    <w:tmpl w:val="2334F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02101E"/>
    <w:multiLevelType w:val="hybridMultilevel"/>
    <w:tmpl w:val="C0029604"/>
    <w:lvl w:ilvl="0" w:tplc="9A4487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nsid w:val="73491214"/>
    <w:multiLevelType w:val="hybridMultilevel"/>
    <w:tmpl w:val="618E2000"/>
    <w:lvl w:ilvl="0" w:tplc="16784360">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4301F9A"/>
    <w:multiLevelType w:val="hybridMultilevel"/>
    <w:tmpl w:val="3642CB84"/>
    <w:lvl w:ilvl="0" w:tplc="8B2CB25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75551F90"/>
    <w:multiLevelType w:val="hybridMultilevel"/>
    <w:tmpl w:val="3E8E2B9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nsid w:val="795F0EF8"/>
    <w:multiLevelType w:val="hybridMultilevel"/>
    <w:tmpl w:val="D078280E"/>
    <w:lvl w:ilvl="0" w:tplc="86D4DB7C">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A88067C"/>
    <w:multiLevelType w:val="multilevel"/>
    <w:tmpl w:val="F0AA4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 w:ilvl="0">
        <w:start w:val="1"/>
        <w:numFmt w:val="decimal"/>
        <w:pStyle w:val="QuickA"/>
        <w:lvlText w:val="%1."/>
        <w:lvlJc w:val="left"/>
      </w:lvl>
    </w:lvlOverride>
  </w:num>
  <w:num w:numId="2">
    <w:abstractNumId w:val="3"/>
    <w:lvlOverride w:ilvl="0">
      <w:lvl w:ilvl="0">
        <w:start w:val="1"/>
        <w:numFmt w:val="decimal"/>
        <w:pStyle w:val="Quicka0"/>
        <w:lvlText w:val="%1."/>
        <w:lvlJc w:val="left"/>
        <w:pPr>
          <w:tabs>
            <w:tab w:val="num" w:pos="360"/>
          </w:tabs>
          <w:ind w:left="360" w:hanging="360"/>
        </w:pPr>
        <w:rPr>
          <w:rFonts w:hint="default"/>
        </w:rPr>
      </w:lvl>
    </w:lvlOverride>
  </w:num>
  <w:num w:numId="3">
    <w:abstractNumId w:val="2"/>
    <w:lvlOverride w:ilvl="0">
      <w:startOverride w:val="1"/>
      <w:lvl w:ilvl="0">
        <w:start w:val="1"/>
        <w:numFmt w:val="decimal"/>
        <w:pStyle w:val="Quicki"/>
        <w:lvlText w:val="%1."/>
        <w:lvlJc w:val="left"/>
      </w:lvl>
    </w:lvlOverride>
  </w:num>
  <w:num w:numId="4">
    <w:abstractNumId w:val="4"/>
    <w:lvlOverride w:ilvl="0">
      <w:startOverride w:val="1"/>
      <w:lvl w:ilvl="0">
        <w:start w:val="1"/>
        <w:numFmt w:val="decimal"/>
        <w:pStyle w:val="QuickI0"/>
        <w:lvlText w:val="%1."/>
        <w:lvlJc w:val="left"/>
      </w:lvl>
    </w:lvlOverride>
  </w:num>
  <w:num w:numId="5">
    <w:abstractNumId w:val="1"/>
    <w:lvlOverride w:ilvl="0">
      <w:startOverride w:val="7"/>
      <w:lvl w:ilvl="0">
        <w:start w:val="7"/>
        <w:numFmt w:val="decimal"/>
        <w:pStyle w:val="Quick1"/>
        <w:lvlText w:val="%1."/>
        <w:lvlJc w:val="left"/>
      </w:lvl>
    </w:lvlOverride>
  </w:num>
  <w:num w:numId="6">
    <w:abstractNumId w:val="3"/>
    <w:lvlOverride w:ilvl="0">
      <w:startOverride w:val="1"/>
      <w:lvl w:ilvl="0">
        <w:start w:val="1"/>
        <w:numFmt w:val="decimal"/>
        <w:pStyle w:val="Quicka0"/>
        <w:lvlText w:val="%1."/>
        <w:lvlJc w:val="left"/>
      </w:lvl>
    </w:lvlOverride>
  </w:num>
  <w:num w:numId="7">
    <w:abstractNumId w:val="46"/>
  </w:num>
  <w:num w:numId="8">
    <w:abstractNumId w:val="64"/>
  </w:num>
  <w:num w:numId="9">
    <w:abstractNumId w:val="52"/>
  </w:num>
  <w:num w:numId="10">
    <w:abstractNumId w:val="35"/>
  </w:num>
  <w:num w:numId="11">
    <w:abstractNumId w:val="59"/>
  </w:num>
  <w:num w:numId="12">
    <w:abstractNumId w:val="44"/>
  </w:num>
  <w:num w:numId="13">
    <w:abstractNumId w:val="16"/>
  </w:num>
  <w:num w:numId="14">
    <w:abstractNumId w:val="6"/>
  </w:num>
  <w:num w:numId="15">
    <w:abstractNumId w:val="58"/>
  </w:num>
  <w:num w:numId="16">
    <w:abstractNumId w:val="15"/>
  </w:num>
  <w:num w:numId="17">
    <w:abstractNumId w:val="13"/>
  </w:num>
  <w:num w:numId="18">
    <w:abstractNumId w:val="57"/>
  </w:num>
  <w:num w:numId="19">
    <w:abstractNumId w:val="9"/>
  </w:num>
  <w:num w:numId="20">
    <w:abstractNumId w:val="8"/>
  </w:num>
  <w:num w:numId="21">
    <w:abstractNumId w:val="34"/>
  </w:num>
  <w:num w:numId="22">
    <w:abstractNumId w:val="65"/>
  </w:num>
  <w:num w:numId="23">
    <w:abstractNumId w:val="30"/>
  </w:num>
  <w:num w:numId="24">
    <w:abstractNumId w:val="54"/>
  </w:num>
  <w:num w:numId="25">
    <w:abstractNumId w:val="55"/>
  </w:num>
  <w:num w:numId="26">
    <w:abstractNumId w:val="26"/>
  </w:num>
  <w:num w:numId="27">
    <w:abstractNumId w:val="27"/>
  </w:num>
  <w:num w:numId="28">
    <w:abstractNumId w:val="50"/>
  </w:num>
  <w:num w:numId="29">
    <w:abstractNumId w:val="53"/>
  </w:num>
  <w:num w:numId="30">
    <w:abstractNumId w:val="10"/>
  </w:num>
  <w:num w:numId="31">
    <w:abstractNumId w:val="5"/>
  </w:num>
  <w:num w:numId="32">
    <w:abstractNumId w:val="62"/>
  </w:num>
  <w:num w:numId="33">
    <w:abstractNumId w:val="42"/>
  </w:num>
  <w:num w:numId="34">
    <w:abstractNumId w:val="3"/>
    <w:lvlOverride w:ilvl="0">
      <w:startOverride w:val="1"/>
      <w:lvl w:ilvl="0">
        <w:start w:val="1"/>
        <w:numFmt w:val="decimal"/>
        <w:pStyle w:val="Quicka0"/>
        <w:lvlText w:val="%1."/>
        <w:lvlJc w:val="left"/>
        <w:pPr>
          <w:tabs>
            <w:tab w:val="num" w:pos="360"/>
          </w:tabs>
          <w:ind w:left="360" w:hanging="360"/>
        </w:pPr>
        <w:rPr>
          <w:rFonts w:hint="default"/>
        </w:rPr>
      </w:lvl>
    </w:lvlOverride>
  </w:num>
  <w:num w:numId="35">
    <w:abstractNumId w:val="56"/>
  </w:num>
  <w:num w:numId="36">
    <w:abstractNumId w:val="25"/>
  </w:num>
  <w:num w:numId="37">
    <w:abstractNumId w:val="24"/>
  </w:num>
  <w:num w:numId="38">
    <w:abstractNumId w:val="51"/>
  </w:num>
  <w:num w:numId="39">
    <w:abstractNumId w:val="7"/>
  </w:num>
  <w:num w:numId="40">
    <w:abstractNumId w:val="36"/>
  </w:num>
  <w:num w:numId="41">
    <w:abstractNumId w:val="60"/>
  </w:num>
  <w:num w:numId="42">
    <w:abstractNumId w:val="22"/>
  </w:num>
  <w:num w:numId="43">
    <w:abstractNumId w:val="63"/>
  </w:num>
  <w:num w:numId="44">
    <w:abstractNumId w:val="40"/>
  </w:num>
  <w:num w:numId="45">
    <w:abstractNumId w:val="48"/>
  </w:num>
  <w:num w:numId="46">
    <w:abstractNumId w:val="20"/>
  </w:num>
  <w:num w:numId="47">
    <w:abstractNumId w:val="19"/>
  </w:num>
  <w:num w:numId="48">
    <w:abstractNumId w:val="69"/>
  </w:num>
  <w:num w:numId="49">
    <w:abstractNumId w:val="47"/>
  </w:num>
  <w:num w:numId="50">
    <w:abstractNumId w:val="71"/>
  </w:num>
  <w:num w:numId="51">
    <w:abstractNumId w:val="61"/>
  </w:num>
  <w:num w:numId="52">
    <w:abstractNumId w:val="67"/>
  </w:num>
  <w:num w:numId="53">
    <w:abstractNumId w:val="28"/>
  </w:num>
  <w:num w:numId="54">
    <w:abstractNumId w:val="32"/>
  </w:num>
  <w:num w:numId="55">
    <w:abstractNumId w:val="33"/>
  </w:num>
  <w:num w:numId="56">
    <w:abstractNumId w:val="12"/>
  </w:num>
  <w:num w:numId="57">
    <w:abstractNumId w:val="38"/>
  </w:num>
  <w:num w:numId="58">
    <w:abstractNumId w:val="37"/>
  </w:num>
  <w:num w:numId="59">
    <w:abstractNumId w:val="23"/>
  </w:num>
  <w:num w:numId="60">
    <w:abstractNumId w:val="68"/>
  </w:num>
  <w:num w:numId="61">
    <w:abstractNumId w:val="41"/>
  </w:num>
  <w:num w:numId="62">
    <w:abstractNumId w:val="21"/>
  </w:num>
  <w:num w:numId="63">
    <w:abstractNumId w:val="29"/>
  </w:num>
  <w:num w:numId="64">
    <w:abstractNumId w:val="66"/>
  </w:num>
  <w:num w:numId="65">
    <w:abstractNumId w:val="18"/>
  </w:num>
  <w:num w:numId="66">
    <w:abstractNumId w:val="39"/>
  </w:num>
  <w:num w:numId="67">
    <w:abstractNumId w:val="14"/>
  </w:num>
  <w:num w:numId="68">
    <w:abstractNumId w:val="45"/>
  </w:num>
  <w:num w:numId="69">
    <w:abstractNumId w:val="17"/>
  </w:num>
  <w:num w:numId="70">
    <w:abstractNumId w:val="31"/>
  </w:num>
  <w:num w:numId="71">
    <w:abstractNumId w:val="72"/>
  </w:num>
  <w:num w:numId="72">
    <w:abstractNumId w:val="11"/>
  </w:num>
  <w:num w:numId="73">
    <w:abstractNumId w:val="70"/>
  </w:num>
  <w:num w:numId="74">
    <w:abstractNumId w:val="49"/>
  </w:num>
  <w:num w:numId="75">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silver" shadow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E67F0"/>
    <w:rsid w:val="000002FB"/>
    <w:rsid w:val="000007A6"/>
    <w:rsid w:val="00000EB9"/>
    <w:rsid w:val="000015B8"/>
    <w:rsid w:val="00002199"/>
    <w:rsid w:val="000022ED"/>
    <w:rsid w:val="00002A78"/>
    <w:rsid w:val="000033D7"/>
    <w:rsid w:val="00003A97"/>
    <w:rsid w:val="00003F57"/>
    <w:rsid w:val="000042CA"/>
    <w:rsid w:val="000053BB"/>
    <w:rsid w:val="000066D3"/>
    <w:rsid w:val="00007FCF"/>
    <w:rsid w:val="000112AC"/>
    <w:rsid w:val="00011349"/>
    <w:rsid w:val="000115BB"/>
    <w:rsid w:val="00011B85"/>
    <w:rsid w:val="00012390"/>
    <w:rsid w:val="000124FA"/>
    <w:rsid w:val="000125E5"/>
    <w:rsid w:val="00012698"/>
    <w:rsid w:val="00013842"/>
    <w:rsid w:val="00016A9B"/>
    <w:rsid w:val="0002011E"/>
    <w:rsid w:val="00020C18"/>
    <w:rsid w:val="0002265D"/>
    <w:rsid w:val="00022A69"/>
    <w:rsid w:val="0002320C"/>
    <w:rsid w:val="00023A8B"/>
    <w:rsid w:val="00023F82"/>
    <w:rsid w:val="0002598B"/>
    <w:rsid w:val="00025EC8"/>
    <w:rsid w:val="00026552"/>
    <w:rsid w:val="000274D0"/>
    <w:rsid w:val="000305B5"/>
    <w:rsid w:val="00030D3A"/>
    <w:rsid w:val="00031848"/>
    <w:rsid w:val="000318DC"/>
    <w:rsid w:val="0003260A"/>
    <w:rsid w:val="00032D92"/>
    <w:rsid w:val="000335C0"/>
    <w:rsid w:val="0003409F"/>
    <w:rsid w:val="00034205"/>
    <w:rsid w:val="0003457B"/>
    <w:rsid w:val="000348C2"/>
    <w:rsid w:val="000368F2"/>
    <w:rsid w:val="00036953"/>
    <w:rsid w:val="00036B2B"/>
    <w:rsid w:val="0004052D"/>
    <w:rsid w:val="00040B87"/>
    <w:rsid w:val="000421FB"/>
    <w:rsid w:val="00043591"/>
    <w:rsid w:val="00043EC1"/>
    <w:rsid w:val="00043F17"/>
    <w:rsid w:val="000442BB"/>
    <w:rsid w:val="00044ABA"/>
    <w:rsid w:val="0005069C"/>
    <w:rsid w:val="0005094D"/>
    <w:rsid w:val="0005192C"/>
    <w:rsid w:val="00051E20"/>
    <w:rsid w:val="00053AA1"/>
    <w:rsid w:val="00055CAE"/>
    <w:rsid w:val="000561A6"/>
    <w:rsid w:val="00057131"/>
    <w:rsid w:val="000579E3"/>
    <w:rsid w:val="0006040D"/>
    <w:rsid w:val="00062CB1"/>
    <w:rsid w:val="00063D38"/>
    <w:rsid w:val="0006417B"/>
    <w:rsid w:val="0006502C"/>
    <w:rsid w:val="00066012"/>
    <w:rsid w:val="00066610"/>
    <w:rsid w:val="0006677C"/>
    <w:rsid w:val="00067A50"/>
    <w:rsid w:val="00070AC7"/>
    <w:rsid w:val="00071E93"/>
    <w:rsid w:val="00072DFB"/>
    <w:rsid w:val="000735A2"/>
    <w:rsid w:val="00074314"/>
    <w:rsid w:val="00075131"/>
    <w:rsid w:val="0007610B"/>
    <w:rsid w:val="00076A94"/>
    <w:rsid w:val="00076E0D"/>
    <w:rsid w:val="000809FE"/>
    <w:rsid w:val="00080DCE"/>
    <w:rsid w:val="000836D8"/>
    <w:rsid w:val="00085A2B"/>
    <w:rsid w:val="00087C78"/>
    <w:rsid w:val="000904E5"/>
    <w:rsid w:val="00093CF9"/>
    <w:rsid w:val="00093F42"/>
    <w:rsid w:val="0009471B"/>
    <w:rsid w:val="00094F8D"/>
    <w:rsid w:val="0009520E"/>
    <w:rsid w:val="000955E8"/>
    <w:rsid w:val="0009582B"/>
    <w:rsid w:val="000960AC"/>
    <w:rsid w:val="00096DE0"/>
    <w:rsid w:val="00096DF3"/>
    <w:rsid w:val="000A21A0"/>
    <w:rsid w:val="000A34F9"/>
    <w:rsid w:val="000A3568"/>
    <w:rsid w:val="000A48AF"/>
    <w:rsid w:val="000A5456"/>
    <w:rsid w:val="000A59EB"/>
    <w:rsid w:val="000A730E"/>
    <w:rsid w:val="000B12B8"/>
    <w:rsid w:val="000B26FC"/>
    <w:rsid w:val="000B2AC7"/>
    <w:rsid w:val="000B3A97"/>
    <w:rsid w:val="000B5759"/>
    <w:rsid w:val="000B6578"/>
    <w:rsid w:val="000B6636"/>
    <w:rsid w:val="000B7163"/>
    <w:rsid w:val="000B75AE"/>
    <w:rsid w:val="000C02F1"/>
    <w:rsid w:val="000C06EB"/>
    <w:rsid w:val="000C1166"/>
    <w:rsid w:val="000C233C"/>
    <w:rsid w:val="000C2EDF"/>
    <w:rsid w:val="000C3283"/>
    <w:rsid w:val="000C3298"/>
    <w:rsid w:val="000C3733"/>
    <w:rsid w:val="000C3D15"/>
    <w:rsid w:val="000C5267"/>
    <w:rsid w:val="000C5384"/>
    <w:rsid w:val="000C54BE"/>
    <w:rsid w:val="000C581C"/>
    <w:rsid w:val="000D0CA1"/>
    <w:rsid w:val="000D1782"/>
    <w:rsid w:val="000D1D09"/>
    <w:rsid w:val="000D221F"/>
    <w:rsid w:val="000D25A2"/>
    <w:rsid w:val="000D3A67"/>
    <w:rsid w:val="000D3C6E"/>
    <w:rsid w:val="000D6207"/>
    <w:rsid w:val="000D7E50"/>
    <w:rsid w:val="000E1092"/>
    <w:rsid w:val="000E1A2B"/>
    <w:rsid w:val="000E2C25"/>
    <w:rsid w:val="000E3084"/>
    <w:rsid w:val="000E4F14"/>
    <w:rsid w:val="000E76B1"/>
    <w:rsid w:val="000F11A1"/>
    <w:rsid w:val="000F21DA"/>
    <w:rsid w:val="000F2526"/>
    <w:rsid w:val="000F3C7B"/>
    <w:rsid w:val="000F4B10"/>
    <w:rsid w:val="000F4E17"/>
    <w:rsid w:val="000F5CAF"/>
    <w:rsid w:val="000F6CD2"/>
    <w:rsid w:val="00100448"/>
    <w:rsid w:val="00101847"/>
    <w:rsid w:val="001023E7"/>
    <w:rsid w:val="001040BC"/>
    <w:rsid w:val="00104C79"/>
    <w:rsid w:val="00105055"/>
    <w:rsid w:val="0010520F"/>
    <w:rsid w:val="0010605E"/>
    <w:rsid w:val="001076FC"/>
    <w:rsid w:val="00115209"/>
    <w:rsid w:val="00115537"/>
    <w:rsid w:val="00115B22"/>
    <w:rsid w:val="00115BAE"/>
    <w:rsid w:val="00116D2C"/>
    <w:rsid w:val="00117F30"/>
    <w:rsid w:val="00120395"/>
    <w:rsid w:val="001212ED"/>
    <w:rsid w:val="00121537"/>
    <w:rsid w:val="001215B6"/>
    <w:rsid w:val="00121857"/>
    <w:rsid w:val="00123862"/>
    <w:rsid w:val="00123A54"/>
    <w:rsid w:val="00124FEB"/>
    <w:rsid w:val="00125463"/>
    <w:rsid w:val="0012601B"/>
    <w:rsid w:val="0012694B"/>
    <w:rsid w:val="00126E6E"/>
    <w:rsid w:val="00127A4D"/>
    <w:rsid w:val="0013058E"/>
    <w:rsid w:val="00130828"/>
    <w:rsid w:val="00130DCE"/>
    <w:rsid w:val="00130F9D"/>
    <w:rsid w:val="00133D4C"/>
    <w:rsid w:val="001353C0"/>
    <w:rsid w:val="001358A9"/>
    <w:rsid w:val="00135F81"/>
    <w:rsid w:val="001400EA"/>
    <w:rsid w:val="00141D79"/>
    <w:rsid w:val="00142E23"/>
    <w:rsid w:val="00143752"/>
    <w:rsid w:val="00143C1D"/>
    <w:rsid w:val="00143D23"/>
    <w:rsid w:val="00143E57"/>
    <w:rsid w:val="001459F5"/>
    <w:rsid w:val="00146D16"/>
    <w:rsid w:val="001474C1"/>
    <w:rsid w:val="00151E2B"/>
    <w:rsid w:val="00152213"/>
    <w:rsid w:val="00152634"/>
    <w:rsid w:val="00152A14"/>
    <w:rsid w:val="00152C15"/>
    <w:rsid w:val="00153D8C"/>
    <w:rsid w:val="00154B60"/>
    <w:rsid w:val="00155CAB"/>
    <w:rsid w:val="00156169"/>
    <w:rsid w:val="001572FA"/>
    <w:rsid w:val="00157D68"/>
    <w:rsid w:val="0016182D"/>
    <w:rsid w:val="001623B4"/>
    <w:rsid w:val="00163598"/>
    <w:rsid w:val="001664B9"/>
    <w:rsid w:val="00166F46"/>
    <w:rsid w:val="00167570"/>
    <w:rsid w:val="00167E4B"/>
    <w:rsid w:val="00167F8D"/>
    <w:rsid w:val="001707E2"/>
    <w:rsid w:val="00170A36"/>
    <w:rsid w:val="00172170"/>
    <w:rsid w:val="001734F0"/>
    <w:rsid w:val="001737E8"/>
    <w:rsid w:val="00173A57"/>
    <w:rsid w:val="001741DF"/>
    <w:rsid w:val="0017620A"/>
    <w:rsid w:val="0017626E"/>
    <w:rsid w:val="001817BB"/>
    <w:rsid w:val="001844E6"/>
    <w:rsid w:val="00185F02"/>
    <w:rsid w:val="00186270"/>
    <w:rsid w:val="00186447"/>
    <w:rsid w:val="001869DD"/>
    <w:rsid w:val="0019104F"/>
    <w:rsid w:val="00191A8E"/>
    <w:rsid w:val="001921EF"/>
    <w:rsid w:val="00194A12"/>
    <w:rsid w:val="00194E46"/>
    <w:rsid w:val="00195488"/>
    <w:rsid w:val="00195D95"/>
    <w:rsid w:val="00196519"/>
    <w:rsid w:val="001976FF"/>
    <w:rsid w:val="001978BC"/>
    <w:rsid w:val="00197B76"/>
    <w:rsid w:val="001A0DAA"/>
    <w:rsid w:val="001A1F41"/>
    <w:rsid w:val="001A204B"/>
    <w:rsid w:val="001A299D"/>
    <w:rsid w:val="001A34D6"/>
    <w:rsid w:val="001A3526"/>
    <w:rsid w:val="001A41F0"/>
    <w:rsid w:val="001A4500"/>
    <w:rsid w:val="001A53C9"/>
    <w:rsid w:val="001A549F"/>
    <w:rsid w:val="001A6454"/>
    <w:rsid w:val="001A7038"/>
    <w:rsid w:val="001B1223"/>
    <w:rsid w:val="001B32DD"/>
    <w:rsid w:val="001B3D2E"/>
    <w:rsid w:val="001B49BE"/>
    <w:rsid w:val="001B518E"/>
    <w:rsid w:val="001B5C72"/>
    <w:rsid w:val="001B6C0C"/>
    <w:rsid w:val="001B6E9F"/>
    <w:rsid w:val="001B6F5D"/>
    <w:rsid w:val="001C0094"/>
    <w:rsid w:val="001C157D"/>
    <w:rsid w:val="001C15ED"/>
    <w:rsid w:val="001C1E12"/>
    <w:rsid w:val="001C3286"/>
    <w:rsid w:val="001C3F86"/>
    <w:rsid w:val="001C47A2"/>
    <w:rsid w:val="001C6892"/>
    <w:rsid w:val="001C7A13"/>
    <w:rsid w:val="001D0152"/>
    <w:rsid w:val="001D061B"/>
    <w:rsid w:val="001D0AF9"/>
    <w:rsid w:val="001D15AD"/>
    <w:rsid w:val="001D2F99"/>
    <w:rsid w:val="001D3434"/>
    <w:rsid w:val="001D5577"/>
    <w:rsid w:val="001D63A9"/>
    <w:rsid w:val="001D65EA"/>
    <w:rsid w:val="001D6648"/>
    <w:rsid w:val="001E128C"/>
    <w:rsid w:val="001E2897"/>
    <w:rsid w:val="001E4347"/>
    <w:rsid w:val="001E4BD7"/>
    <w:rsid w:val="001E5B00"/>
    <w:rsid w:val="001E6CE7"/>
    <w:rsid w:val="001E70EE"/>
    <w:rsid w:val="001E7135"/>
    <w:rsid w:val="001E77D1"/>
    <w:rsid w:val="001F2896"/>
    <w:rsid w:val="001F2B54"/>
    <w:rsid w:val="001F421E"/>
    <w:rsid w:val="001F47BF"/>
    <w:rsid w:val="001F4884"/>
    <w:rsid w:val="001F4A76"/>
    <w:rsid w:val="001F53BD"/>
    <w:rsid w:val="001F5C3A"/>
    <w:rsid w:val="001F5EF0"/>
    <w:rsid w:val="001F6057"/>
    <w:rsid w:val="001F77E1"/>
    <w:rsid w:val="001F78A2"/>
    <w:rsid w:val="00200DE1"/>
    <w:rsid w:val="0020189B"/>
    <w:rsid w:val="002041BA"/>
    <w:rsid w:val="0020514C"/>
    <w:rsid w:val="002066ED"/>
    <w:rsid w:val="00206C03"/>
    <w:rsid w:val="00207A79"/>
    <w:rsid w:val="00210304"/>
    <w:rsid w:val="002111DF"/>
    <w:rsid w:val="00211F24"/>
    <w:rsid w:val="00212A52"/>
    <w:rsid w:val="00213C82"/>
    <w:rsid w:val="002150C3"/>
    <w:rsid w:val="00215188"/>
    <w:rsid w:val="00217E9E"/>
    <w:rsid w:val="00220D9A"/>
    <w:rsid w:val="002212E5"/>
    <w:rsid w:val="002225C3"/>
    <w:rsid w:val="00222D91"/>
    <w:rsid w:val="0022416B"/>
    <w:rsid w:val="00225272"/>
    <w:rsid w:val="002252E8"/>
    <w:rsid w:val="002255D1"/>
    <w:rsid w:val="00225ECA"/>
    <w:rsid w:val="00226622"/>
    <w:rsid w:val="00230AEA"/>
    <w:rsid w:val="00234253"/>
    <w:rsid w:val="0023572B"/>
    <w:rsid w:val="00235802"/>
    <w:rsid w:val="00235BF2"/>
    <w:rsid w:val="00236314"/>
    <w:rsid w:val="00236E60"/>
    <w:rsid w:val="00237D9C"/>
    <w:rsid w:val="00240FC5"/>
    <w:rsid w:val="00241F70"/>
    <w:rsid w:val="002424C7"/>
    <w:rsid w:val="00242DA5"/>
    <w:rsid w:val="00243102"/>
    <w:rsid w:val="002447EB"/>
    <w:rsid w:val="00244962"/>
    <w:rsid w:val="00244F8E"/>
    <w:rsid w:val="00245C47"/>
    <w:rsid w:val="00246132"/>
    <w:rsid w:val="00247402"/>
    <w:rsid w:val="00247B21"/>
    <w:rsid w:val="0025001C"/>
    <w:rsid w:val="00250A04"/>
    <w:rsid w:val="002515D8"/>
    <w:rsid w:val="00251649"/>
    <w:rsid w:val="00253020"/>
    <w:rsid w:val="00253890"/>
    <w:rsid w:val="00255521"/>
    <w:rsid w:val="002569E5"/>
    <w:rsid w:val="00256DA7"/>
    <w:rsid w:val="002609FA"/>
    <w:rsid w:val="0026219D"/>
    <w:rsid w:val="002648F1"/>
    <w:rsid w:val="00264AAF"/>
    <w:rsid w:val="00264DB3"/>
    <w:rsid w:val="002659F1"/>
    <w:rsid w:val="00266495"/>
    <w:rsid w:val="00266F59"/>
    <w:rsid w:val="00267CD6"/>
    <w:rsid w:val="00270B46"/>
    <w:rsid w:val="002715B6"/>
    <w:rsid w:val="0027184F"/>
    <w:rsid w:val="002718F0"/>
    <w:rsid w:val="0027230C"/>
    <w:rsid w:val="00272757"/>
    <w:rsid w:val="002728EF"/>
    <w:rsid w:val="00273B4E"/>
    <w:rsid w:val="00274AF8"/>
    <w:rsid w:val="0027696D"/>
    <w:rsid w:val="002810A3"/>
    <w:rsid w:val="002825F3"/>
    <w:rsid w:val="00284195"/>
    <w:rsid w:val="002853B2"/>
    <w:rsid w:val="002865D6"/>
    <w:rsid w:val="00287399"/>
    <w:rsid w:val="002901A6"/>
    <w:rsid w:val="00290C3D"/>
    <w:rsid w:val="0029235A"/>
    <w:rsid w:val="002925FB"/>
    <w:rsid w:val="00292F3B"/>
    <w:rsid w:val="00293540"/>
    <w:rsid w:val="00294717"/>
    <w:rsid w:val="00296943"/>
    <w:rsid w:val="00296C1C"/>
    <w:rsid w:val="002976D8"/>
    <w:rsid w:val="00297BBB"/>
    <w:rsid w:val="002A0C9C"/>
    <w:rsid w:val="002A10FA"/>
    <w:rsid w:val="002A11F2"/>
    <w:rsid w:val="002A3D2B"/>
    <w:rsid w:val="002A47D2"/>
    <w:rsid w:val="002A5A6A"/>
    <w:rsid w:val="002A5D90"/>
    <w:rsid w:val="002A679D"/>
    <w:rsid w:val="002B1664"/>
    <w:rsid w:val="002B2674"/>
    <w:rsid w:val="002B4374"/>
    <w:rsid w:val="002B551B"/>
    <w:rsid w:val="002B5786"/>
    <w:rsid w:val="002B7CD0"/>
    <w:rsid w:val="002C10A6"/>
    <w:rsid w:val="002C1108"/>
    <w:rsid w:val="002C19E0"/>
    <w:rsid w:val="002C52CE"/>
    <w:rsid w:val="002C7AF8"/>
    <w:rsid w:val="002D01E2"/>
    <w:rsid w:val="002D2A68"/>
    <w:rsid w:val="002D5514"/>
    <w:rsid w:val="002D55F1"/>
    <w:rsid w:val="002D7BCA"/>
    <w:rsid w:val="002E2855"/>
    <w:rsid w:val="002E602F"/>
    <w:rsid w:val="002E6372"/>
    <w:rsid w:val="002E653D"/>
    <w:rsid w:val="002E6B07"/>
    <w:rsid w:val="002E79FC"/>
    <w:rsid w:val="002F044F"/>
    <w:rsid w:val="002F0921"/>
    <w:rsid w:val="002F2424"/>
    <w:rsid w:val="002F2770"/>
    <w:rsid w:val="002F2789"/>
    <w:rsid w:val="002F3A47"/>
    <w:rsid w:val="002F3E81"/>
    <w:rsid w:val="002F58E7"/>
    <w:rsid w:val="002F5987"/>
    <w:rsid w:val="002F5D20"/>
    <w:rsid w:val="002F6021"/>
    <w:rsid w:val="002F633B"/>
    <w:rsid w:val="00300BEC"/>
    <w:rsid w:val="003014F7"/>
    <w:rsid w:val="003017B0"/>
    <w:rsid w:val="00302AFF"/>
    <w:rsid w:val="003038D1"/>
    <w:rsid w:val="00304103"/>
    <w:rsid w:val="003043F0"/>
    <w:rsid w:val="00304C63"/>
    <w:rsid w:val="00306E8A"/>
    <w:rsid w:val="003113A3"/>
    <w:rsid w:val="00311B04"/>
    <w:rsid w:val="003124B1"/>
    <w:rsid w:val="003126F8"/>
    <w:rsid w:val="0031388E"/>
    <w:rsid w:val="003139D9"/>
    <w:rsid w:val="00313A0C"/>
    <w:rsid w:val="00313F05"/>
    <w:rsid w:val="00314131"/>
    <w:rsid w:val="003148BD"/>
    <w:rsid w:val="003156A3"/>
    <w:rsid w:val="00315E26"/>
    <w:rsid w:val="0031751D"/>
    <w:rsid w:val="00317A7D"/>
    <w:rsid w:val="003205EC"/>
    <w:rsid w:val="003206B7"/>
    <w:rsid w:val="003209EA"/>
    <w:rsid w:val="00321C76"/>
    <w:rsid w:val="00323977"/>
    <w:rsid w:val="003245BD"/>
    <w:rsid w:val="00325640"/>
    <w:rsid w:val="00325991"/>
    <w:rsid w:val="00330048"/>
    <w:rsid w:val="00330079"/>
    <w:rsid w:val="00330936"/>
    <w:rsid w:val="00330B6A"/>
    <w:rsid w:val="00332BD4"/>
    <w:rsid w:val="00333817"/>
    <w:rsid w:val="003339A4"/>
    <w:rsid w:val="00333DB6"/>
    <w:rsid w:val="00333F32"/>
    <w:rsid w:val="00334156"/>
    <w:rsid w:val="00335245"/>
    <w:rsid w:val="003354C0"/>
    <w:rsid w:val="0033581A"/>
    <w:rsid w:val="00335C7F"/>
    <w:rsid w:val="00336EF2"/>
    <w:rsid w:val="00340A3B"/>
    <w:rsid w:val="00341E15"/>
    <w:rsid w:val="0034222D"/>
    <w:rsid w:val="00343790"/>
    <w:rsid w:val="003447D8"/>
    <w:rsid w:val="00346D74"/>
    <w:rsid w:val="00347635"/>
    <w:rsid w:val="0034796F"/>
    <w:rsid w:val="00347D8A"/>
    <w:rsid w:val="003503C3"/>
    <w:rsid w:val="00350C10"/>
    <w:rsid w:val="00351053"/>
    <w:rsid w:val="003511A7"/>
    <w:rsid w:val="00351794"/>
    <w:rsid w:val="00351BEC"/>
    <w:rsid w:val="0035237B"/>
    <w:rsid w:val="003524A0"/>
    <w:rsid w:val="00352ABF"/>
    <w:rsid w:val="00354322"/>
    <w:rsid w:val="0035505A"/>
    <w:rsid w:val="003567C0"/>
    <w:rsid w:val="003568BE"/>
    <w:rsid w:val="00361150"/>
    <w:rsid w:val="00361AB5"/>
    <w:rsid w:val="00361D86"/>
    <w:rsid w:val="00362123"/>
    <w:rsid w:val="00362254"/>
    <w:rsid w:val="003627D4"/>
    <w:rsid w:val="00362CAC"/>
    <w:rsid w:val="00362CE7"/>
    <w:rsid w:val="003639B7"/>
    <w:rsid w:val="00363C84"/>
    <w:rsid w:val="003643A9"/>
    <w:rsid w:val="00365B5D"/>
    <w:rsid w:val="00366C9B"/>
    <w:rsid w:val="00373BBC"/>
    <w:rsid w:val="00374300"/>
    <w:rsid w:val="0037617D"/>
    <w:rsid w:val="00376A18"/>
    <w:rsid w:val="00376F71"/>
    <w:rsid w:val="00377272"/>
    <w:rsid w:val="0038024A"/>
    <w:rsid w:val="00381292"/>
    <w:rsid w:val="00385260"/>
    <w:rsid w:val="003854D8"/>
    <w:rsid w:val="00386AF8"/>
    <w:rsid w:val="00386C74"/>
    <w:rsid w:val="00390458"/>
    <w:rsid w:val="00390AEF"/>
    <w:rsid w:val="00396004"/>
    <w:rsid w:val="003964BA"/>
    <w:rsid w:val="00397A37"/>
    <w:rsid w:val="003A0489"/>
    <w:rsid w:val="003A05C7"/>
    <w:rsid w:val="003A2D9C"/>
    <w:rsid w:val="003A347B"/>
    <w:rsid w:val="003A3A32"/>
    <w:rsid w:val="003A48D7"/>
    <w:rsid w:val="003A5995"/>
    <w:rsid w:val="003A5ADD"/>
    <w:rsid w:val="003A5CA4"/>
    <w:rsid w:val="003A5FA7"/>
    <w:rsid w:val="003A6416"/>
    <w:rsid w:val="003A6753"/>
    <w:rsid w:val="003A6784"/>
    <w:rsid w:val="003A6DF4"/>
    <w:rsid w:val="003A6F33"/>
    <w:rsid w:val="003A7582"/>
    <w:rsid w:val="003A77A8"/>
    <w:rsid w:val="003A7F1E"/>
    <w:rsid w:val="003A7FE3"/>
    <w:rsid w:val="003B0927"/>
    <w:rsid w:val="003B0DAA"/>
    <w:rsid w:val="003B0FE2"/>
    <w:rsid w:val="003B1310"/>
    <w:rsid w:val="003B184B"/>
    <w:rsid w:val="003B22EC"/>
    <w:rsid w:val="003B33A4"/>
    <w:rsid w:val="003B3A37"/>
    <w:rsid w:val="003B3C7B"/>
    <w:rsid w:val="003B3E2F"/>
    <w:rsid w:val="003B4A80"/>
    <w:rsid w:val="003C0463"/>
    <w:rsid w:val="003C0E83"/>
    <w:rsid w:val="003C1232"/>
    <w:rsid w:val="003C164D"/>
    <w:rsid w:val="003C1A27"/>
    <w:rsid w:val="003C4C7A"/>
    <w:rsid w:val="003C52DA"/>
    <w:rsid w:val="003C5A7E"/>
    <w:rsid w:val="003C6A64"/>
    <w:rsid w:val="003D01EF"/>
    <w:rsid w:val="003D04FF"/>
    <w:rsid w:val="003D27D6"/>
    <w:rsid w:val="003D6638"/>
    <w:rsid w:val="003E08CF"/>
    <w:rsid w:val="003E3802"/>
    <w:rsid w:val="003E45E7"/>
    <w:rsid w:val="003E5DD7"/>
    <w:rsid w:val="003E5F7E"/>
    <w:rsid w:val="003E71E5"/>
    <w:rsid w:val="003E72A7"/>
    <w:rsid w:val="003E77D6"/>
    <w:rsid w:val="003F06AC"/>
    <w:rsid w:val="003F0FCA"/>
    <w:rsid w:val="003F156A"/>
    <w:rsid w:val="003F40F7"/>
    <w:rsid w:val="003F42F1"/>
    <w:rsid w:val="003F5EA1"/>
    <w:rsid w:val="003F7436"/>
    <w:rsid w:val="00401339"/>
    <w:rsid w:val="0040424B"/>
    <w:rsid w:val="004051E8"/>
    <w:rsid w:val="00405787"/>
    <w:rsid w:val="0040697E"/>
    <w:rsid w:val="00406B99"/>
    <w:rsid w:val="00406DB2"/>
    <w:rsid w:val="0040762A"/>
    <w:rsid w:val="00411D48"/>
    <w:rsid w:val="0041210E"/>
    <w:rsid w:val="00413105"/>
    <w:rsid w:val="004138E6"/>
    <w:rsid w:val="00415320"/>
    <w:rsid w:val="0041543E"/>
    <w:rsid w:val="00416488"/>
    <w:rsid w:val="00416F2B"/>
    <w:rsid w:val="004170E9"/>
    <w:rsid w:val="0042041D"/>
    <w:rsid w:val="0042261C"/>
    <w:rsid w:val="00423A57"/>
    <w:rsid w:val="00424381"/>
    <w:rsid w:val="00424673"/>
    <w:rsid w:val="00425066"/>
    <w:rsid w:val="00425C87"/>
    <w:rsid w:val="00426D06"/>
    <w:rsid w:val="00431584"/>
    <w:rsid w:val="00431F86"/>
    <w:rsid w:val="0043417C"/>
    <w:rsid w:val="004348D9"/>
    <w:rsid w:val="00434C0F"/>
    <w:rsid w:val="00435923"/>
    <w:rsid w:val="004360C7"/>
    <w:rsid w:val="004402C9"/>
    <w:rsid w:val="00440833"/>
    <w:rsid w:val="00441021"/>
    <w:rsid w:val="0044255D"/>
    <w:rsid w:val="00442623"/>
    <w:rsid w:val="0044341C"/>
    <w:rsid w:val="00443C78"/>
    <w:rsid w:val="00444375"/>
    <w:rsid w:val="004503AC"/>
    <w:rsid w:val="0045040D"/>
    <w:rsid w:val="00450D95"/>
    <w:rsid w:val="0045200D"/>
    <w:rsid w:val="004538CF"/>
    <w:rsid w:val="00456421"/>
    <w:rsid w:val="0045760A"/>
    <w:rsid w:val="0045776B"/>
    <w:rsid w:val="00457D1C"/>
    <w:rsid w:val="00457FC0"/>
    <w:rsid w:val="00462B5A"/>
    <w:rsid w:val="004630E0"/>
    <w:rsid w:val="0046341C"/>
    <w:rsid w:val="0046372E"/>
    <w:rsid w:val="00464455"/>
    <w:rsid w:val="004648AF"/>
    <w:rsid w:val="00464B6B"/>
    <w:rsid w:val="00466020"/>
    <w:rsid w:val="00466BF1"/>
    <w:rsid w:val="00466F80"/>
    <w:rsid w:val="004706D6"/>
    <w:rsid w:val="00471279"/>
    <w:rsid w:val="00472AA4"/>
    <w:rsid w:val="00472F73"/>
    <w:rsid w:val="0047339E"/>
    <w:rsid w:val="0047471A"/>
    <w:rsid w:val="0047485A"/>
    <w:rsid w:val="004749EA"/>
    <w:rsid w:val="00475FAB"/>
    <w:rsid w:val="00477A57"/>
    <w:rsid w:val="0048062F"/>
    <w:rsid w:val="00481DF7"/>
    <w:rsid w:val="0048246A"/>
    <w:rsid w:val="004824B0"/>
    <w:rsid w:val="00483454"/>
    <w:rsid w:val="00484BAC"/>
    <w:rsid w:val="004853D5"/>
    <w:rsid w:val="00487FE1"/>
    <w:rsid w:val="004905A1"/>
    <w:rsid w:val="0049073D"/>
    <w:rsid w:val="004910B1"/>
    <w:rsid w:val="00492317"/>
    <w:rsid w:val="004933AA"/>
    <w:rsid w:val="00494B3F"/>
    <w:rsid w:val="00495C62"/>
    <w:rsid w:val="00495CC3"/>
    <w:rsid w:val="00497711"/>
    <w:rsid w:val="004A0212"/>
    <w:rsid w:val="004A023C"/>
    <w:rsid w:val="004A1245"/>
    <w:rsid w:val="004A1970"/>
    <w:rsid w:val="004A1F72"/>
    <w:rsid w:val="004A248F"/>
    <w:rsid w:val="004A4AF4"/>
    <w:rsid w:val="004A5E5F"/>
    <w:rsid w:val="004A78DD"/>
    <w:rsid w:val="004B0B0C"/>
    <w:rsid w:val="004B17B4"/>
    <w:rsid w:val="004B2AEC"/>
    <w:rsid w:val="004B32C6"/>
    <w:rsid w:val="004B3928"/>
    <w:rsid w:val="004B3E9F"/>
    <w:rsid w:val="004B40D9"/>
    <w:rsid w:val="004B41E2"/>
    <w:rsid w:val="004B4610"/>
    <w:rsid w:val="004B4CA5"/>
    <w:rsid w:val="004B5030"/>
    <w:rsid w:val="004B53A6"/>
    <w:rsid w:val="004B53CB"/>
    <w:rsid w:val="004B60F4"/>
    <w:rsid w:val="004B73E3"/>
    <w:rsid w:val="004C1479"/>
    <w:rsid w:val="004C2996"/>
    <w:rsid w:val="004C3658"/>
    <w:rsid w:val="004C38CF"/>
    <w:rsid w:val="004C3B6E"/>
    <w:rsid w:val="004C5ABB"/>
    <w:rsid w:val="004C6A4E"/>
    <w:rsid w:val="004D01AE"/>
    <w:rsid w:val="004D02F9"/>
    <w:rsid w:val="004D1F15"/>
    <w:rsid w:val="004D41B8"/>
    <w:rsid w:val="004D567B"/>
    <w:rsid w:val="004D5A2B"/>
    <w:rsid w:val="004D6392"/>
    <w:rsid w:val="004D6645"/>
    <w:rsid w:val="004D6F1C"/>
    <w:rsid w:val="004D743D"/>
    <w:rsid w:val="004E0334"/>
    <w:rsid w:val="004E0DCB"/>
    <w:rsid w:val="004E14E0"/>
    <w:rsid w:val="004E1AC5"/>
    <w:rsid w:val="004E3D3E"/>
    <w:rsid w:val="004E41A3"/>
    <w:rsid w:val="004E4CC0"/>
    <w:rsid w:val="004E5E7D"/>
    <w:rsid w:val="004E6E09"/>
    <w:rsid w:val="004E6F72"/>
    <w:rsid w:val="004E7601"/>
    <w:rsid w:val="004F091B"/>
    <w:rsid w:val="004F12B5"/>
    <w:rsid w:val="004F3074"/>
    <w:rsid w:val="004F3A17"/>
    <w:rsid w:val="004F527E"/>
    <w:rsid w:val="004F5782"/>
    <w:rsid w:val="004F64E7"/>
    <w:rsid w:val="004F6FF7"/>
    <w:rsid w:val="004F7D55"/>
    <w:rsid w:val="005009C6"/>
    <w:rsid w:val="00500B32"/>
    <w:rsid w:val="005011AD"/>
    <w:rsid w:val="005015A6"/>
    <w:rsid w:val="0050182D"/>
    <w:rsid w:val="00501E4A"/>
    <w:rsid w:val="005020E6"/>
    <w:rsid w:val="00502DD4"/>
    <w:rsid w:val="00503499"/>
    <w:rsid w:val="00504CF2"/>
    <w:rsid w:val="00506C49"/>
    <w:rsid w:val="00507263"/>
    <w:rsid w:val="00507276"/>
    <w:rsid w:val="00507357"/>
    <w:rsid w:val="005100E4"/>
    <w:rsid w:val="0051080F"/>
    <w:rsid w:val="00510B1B"/>
    <w:rsid w:val="005115BA"/>
    <w:rsid w:val="00511CC0"/>
    <w:rsid w:val="005135C2"/>
    <w:rsid w:val="00514720"/>
    <w:rsid w:val="005158AB"/>
    <w:rsid w:val="00515A54"/>
    <w:rsid w:val="00516E33"/>
    <w:rsid w:val="00516E54"/>
    <w:rsid w:val="0051761A"/>
    <w:rsid w:val="00517D86"/>
    <w:rsid w:val="0052191F"/>
    <w:rsid w:val="005239F3"/>
    <w:rsid w:val="0052417C"/>
    <w:rsid w:val="005241A1"/>
    <w:rsid w:val="00526323"/>
    <w:rsid w:val="005268B4"/>
    <w:rsid w:val="00526FD4"/>
    <w:rsid w:val="00527FA9"/>
    <w:rsid w:val="005317D5"/>
    <w:rsid w:val="00531DD4"/>
    <w:rsid w:val="0053211F"/>
    <w:rsid w:val="0053249F"/>
    <w:rsid w:val="005325D4"/>
    <w:rsid w:val="005327F1"/>
    <w:rsid w:val="00535365"/>
    <w:rsid w:val="00535918"/>
    <w:rsid w:val="00536425"/>
    <w:rsid w:val="00540571"/>
    <w:rsid w:val="00540EB3"/>
    <w:rsid w:val="00540EFE"/>
    <w:rsid w:val="005414D0"/>
    <w:rsid w:val="0054168E"/>
    <w:rsid w:val="00541E5C"/>
    <w:rsid w:val="005445DC"/>
    <w:rsid w:val="00546371"/>
    <w:rsid w:val="00546474"/>
    <w:rsid w:val="0054693B"/>
    <w:rsid w:val="005471BD"/>
    <w:rsid w:val="00547CAC"/>
    <w:rsid w:val="0055066D"/>
    <w:rsid w:val="00551A46"/>
    <w:rsid w:val="00552B9B"/>
    <w:rsid w:val="005530DB"/>
    <w:rsid w:val="0055485D"/>
    <w:rsid w:val="00554C2C"/>
    <w:rsid w:val="005550A0"/>
    <w:rsid w:val="00555927"/>
    <w:rsid w:val="005563C4"/>
    <w:rsid w:val="00556666"/>
    <w:rsid w:val="00557F69"/>
    <w:rsid w:val="005603CE"/>
    <w:rsid w:val="00560BFC"/>
    <w:rsid w:val="00560CD2"/>
    <w:rsid w:val="005615DA"/>
    <w:rsid w:val="00562EC0"/>
    <w:rsid w:val="00563BC3"/>
    <w:rsid w:val="005652A1"/>
    <w:rsid w:val="00566051"/>
    <w:rsid w:val="0056635B"/>
    <w:rsid w:val="00566564"/>
    <w:rsid w:val="0056760B"/>
    <w:rsid w:val="005719BF"/>
    <w:rsid w:val="00572376"/>
    <w:rsid w:val="00572855"/>
    <w:rsid w:val="00572BE2"/>
    <w:rsid w:val="005730EB"/>
    <w:rsid w:val="005761C2"/>
    <w:rsid w:val="00576857"/>
    <w:rsid w:val="005778E3"/>
    <w:rsid w:val="005835BC"/>
    <w:rsid w:val="00584175"/>
    <w:rsid w:val="00584B92"/>
    <w:rsid w:val="00585251"/>
    <w:rsid w:val="0058528C"/>
    <w:rsid w:val="005864FA"/>
    <w:rsid w:val="00586704"/>
    <w:rsid w:val="0058694A"/>
    <w:rsid w:val="00587290"/>
    <w:rsid w:val="00587928"/>
    <w:rsid w:val="00587B0D"/>
    <w:rsid w:val="00590769"/>
    <w:rsid w:val="00593C0D"/>
    <w:rsid w:val="00593D3C"/>
    <w:rsid w:val="00595321"/>
    <w:rsid w:val="005973A7"/>
    <w:rsid w:val="00597766"/>
    <w:rsid w:val="005A2B65"/>
    <w:rsid w:val="005A2EDF"/>
    <w:rsid w:val="005A2F2A"/>
    <w:rsid w:val="005A2FF2"/>
    <w:rsid w:val="005A31DE"/>
    <w:rsid w:val="005A3D08"/>
    <w:rsid w:val="005A3DAC"/>
    <w:rsid w:val="005A3EE6"/>
    <w:rsid w:val="005A438A"/>
    <w:rsid w:val="005A4B03"/>
    <w:rsid w:val="005A4C6A"/>
    <w:rsid w:val="005A6712"/>
    <w:rsid w:val="005A6BAB"/>
    <w:rsid w:val="005A74E6"/>
    <w:rsid w:val="005B0228"/>
    <w:rsid w:val="005B0BFB"/>
    <w:rsid w:val="005B0DBE"/>
    <w:rsid w:val="005B24A8"/>
    <w:rsid w:val="005B301A"/>
    <w:rsid w:val="005B3C34"/>
    <w:rsid w:val="005B3FDB"/>
    <w:rsid w:val="005B44BE"/>
    <w:rsid w:val="005B5466"/>
    <w:rsid w:val="005B62F1"/>
    <w:rsid w:val="005C0586"/>
    <w:rsid w:val="005C0707"/>
    <w:rsid w:val="005C09AE"/>
    <w:rsid w:val="005C10AB"/>
    <w:rsid w:val="005C11DB"/>
    <w:rsid w:val="005C14FD"/>
    <w:rsid w:val="005C238F"/>
    <w:rsid w:val="005C4055"/>
    <w:rsid w:val="005C4195"/>
    <w:rsid w:val="005C47AD"/>
    <w:rsid w:val="005C4F81"/>
    <w:rsid w:val="005C58CC"/>
    <w:rsid w:val="005C5911"/>
    <w:rsid w:val="005C5AEA"/>
    <w:rsid w:val="005C5C44"/>
    <w:rsid w:val="005C67D8"/>
    <w:rsid w:val="005C67DE"/>
    <w:rsid w:val="005C71AD"/>
    <w:rsid w:val="005C7243"/>
    <w:rsid w:val="005C7C7F"/>
    <w:rsid w:val="005D0461"/>
    <w:rsid w:val="005D122F"/>
    <w:rsid w:val="005D1E7B"/>
    <w:rsid w:val="005D207C"/>
    <w:rsid w:val="005D2FE4"/>
    <w:rsid w:val="005D4B4C"/>
    <w:rsid w:val="005D4C93"/>
    <w:rsid w:val="005D4D60"/>
    <w:rsid w:val="005D74BA"/>
    <w:rsid w:val="005E0F76"/>
    <w:rsid w:val="005E15A3"/>
    <w:rsid w:val="005E40E3"/>
    <w:rsid w:val="005E4360"/>
    <w:rsid w:val="005E4AFE"/>
    <w:rsid w:val="005E5378"/>
    <w:rsid w:val="005E589A"/>
    <w:rsid w:val="005E5A70"/>
    <w:rsid w:val="005E6057"/>
    <w:rsid w:val="005E68CA"/>
    <w:rsid w:val="005E690C"/>
    <w:rsid w:val="005E6F12"/>
    <w:rsid w:val="005F03C1"/>
    <w:rsid w:val="005F0887"/>
    <w:rsid w:val="005F1ABF"/>
    <w:rsid w:val="005F1C9A"/>
    <w:rsid w:val="005F2C65"/>
    <w:rsid w:val="005F52BF"/>
    <w:rsid w:val="005F53A2"/>
    <w:rsid w:val="005F63FF"/>
    <w:rsid w:val="005F787D"/>
    <w:rsid w:val="005F7C9D"/>
    <w:rsid w:val="006010DC"/>
    <w:rsid w:val="006013F2"/>
    <w:rsid w:val="00601BCD"/>
    <w:rsid w:val="00603857"/>
    <w:rsid w:val="006054BE"/>
    <w:rsid w:val="00605667"/>
    <w:rsid w:val="00605F0C"/>
    <w:rsid w:val="0060651C"/>
    <w:rsid w:val="00606BF0"/>
    <w:rsid w:val="00606E4F"/>
    <w:rsid w:val="00606F00"/>
    <w:rsid w:val="006071D7"/>
    <w:rsid w:val="0060740A"/>
    <w:rsid w:val="00610D42"/>
    <w:rsid w:val="00611F9F"/>
    <w:rsid w:val="00614351"/>
    <w:rsid w:val="00614767"/>
    <w:rsid w:val="00614EEE"/>
    <w:rsid w:val="00615C0A"/>
    <w:rsid w:val="006216B3"/>
    <w:rsid w:val="00623D97"/>
    <w:rsid w:val="006256A9"/>
    <w:rsid w:val="006261F5"/>
    <w:rsid w:val="006269EE"/>
    <w:rsid w:val="006300AF"/>
    <w:rsid w:val="006312B9"/>
    <w:rsid w:val="00631731"/>
    <w:rsid w:val="00633B2D"/>
    <w:rsid w:val="00633D30"/>
    <w:rsid w:val="00634119"/>
    <w:rsid w:val="00634B3C"/>
    <w:rsid w:val="006352CF"/>
    <w:rsid w:val="00635FD4"/>
    <w:rsid w:val="00636F7C"/>
    <w:rsid w:val="00640185"/>
    <w:rsid w:val="006407BF"/>
    <w:rsid w:val="006419BC"/>
    <w:rsid w:val="006425EF"/>
    <w:rsid w:val="006432EA"/>
    <w:rsid w:val="00644A49"/>
    <w:rsid w:val="00644C0C"/>
    <w:rsid w:val="006455BB"/>
    <w:rsid w:val="00645791"/>
    <w:rsid w:val="00645FCC"/>
    <w:rsid w:val="00646CB6"/>
    <w:rsid w:val="00647A60"/>
    <w:rsid w:val="006508F6"/>
    <w:rsid w:val="0065277E"/>
    <w:rsid w:val="00654B60"/>
    <w:rsid w:val="00654E0B"/>
    <w:rsid w:val="00655157"/>
    <w:rsid w:val="0065519B"/>
    <w:rsid w:val="0065795B"/>
    <w:rsid w:val="0066046C"/>
    <w:rsid w:val="00660C89"/>
    <w:rsid w:val="00663154"/>
    <w:rsid w:val="00664808"/>
    <w:rsid w:val="006650E5"/>
    <w:rsid w:val="006655FD"/>
    <w:rsid w:val="00666197"/>
    <w:rsid w:val="006663DB"/>
    <w:rsid w:val="006668C5"/>
    <w:rsid w:val="006676CD"/>
    <w:rsid w:val="00667991"/>
    <w:rsid w:val="00667DA5"/>
    <w:rsid w:val="00670183"/>
    <w:rsid w:val="00670EE6"/>
    <w:rsid w:val="00672840"/>
    <w:rsid w:val="00672B4F"/>
    <w:rsid w:val="00673305"/>
    <w:rsid w:val="00674821"/>
    <w:rsid w:val="00674E10"/>
    <w:rsid w:val="00676DCA"/>
    <w:rsid w:val="00676F4F"/>
    <w:rsid w:val="00677756"/>
    <w:rsid w:val="00677CA7"/>
    <w:rsid w:val="00681D0C"/>
    <w:rsid w:val="006825AF"/>
    <w:rsid w:val="00684B7C"/>
    <w:rsid w:val="006852CE"/>
    <w:rsid w:val="006868DE"/>
    <w:rsid w:val="00687B95"/>
    <w:rsid w:val="00690A2E"/>
    <w:rsid w:val="006910C3"/>
    <w:rsid w:val="00694FF2"/>
    <w:rsid w:val="00696668"/>
    <w:rsid w:val="006966A0"/>
    <w:rsid w:val="00697107"/>
    <w:rsid w:val="006975E1"/>
    <w:rsid w:val="00697E60"/>
    <w:rsid w:val="006A00BE"/>
    <w:rsid w:val="006A01DC"/>
    <w:rsid w:val="006A05D8"/>
    <w:rsid w:val="006A08D3"/>
    <w:rsid w:val="006A13A4"/>
    <w:rsid w:val="006A2E2B"/>
    <w:rsid w:val="006A31CC"/>
    <w:rsid w:val="006A4841"/>
    <w:rsid w:val="006A4913"/>
    <w:rsid w:val="006A5325"/>
    <w:rsid w:val="006A6A4A"/>
    <w:rsid w:val="006A6BD2"/>
    <w:rsid w:val="006A6C59"/>
    <w:rsid w:val="006B19F3"/>
    <w:rsid w:val="006B2266"/>
    <w:rsid w:val="006B240C"/>
    <w:rsid w:val="006B2549"/>
    <w:rsid w:val="006B4571"/>
    <w:rsid w:val="006B4B46"/>
    <w:rsid w:val="006B5603"/>
    <w:rsid w:val="006B77CB"/>
    <w:rsid w:val="006B7B7C"/>
    <w:rsid w:val="006B7EB9"/>
    <w:rsid w:val="006C02BD"/>
    <w:rsid w:val="006C06E4"/>
    <w:rsid w:val="006C247D"/>
    <w:rsid w:val="006C3BB6"/>
    <w:rsid w:val="006C454B"/>
    <w:rsid w:val="006C58F9"/>
    <w:rsid w:val="006C6070"/>
    <w:rsid w:val="006C6216"/>
    <w:rsid w:val="006C7729"/>
    <w:rsid w:val="006C7981"/>
    <w:rsid w:val="006C7ACC"/>
    <w:rsid w:val="006D0078"/>
    <w:rsid w:val="006D045B"/>
    <w:rsid w:val="006D1065"/>
    <w:rsid w:val="006D164D"/>
    <w:rsid w:val="006D1B7E"/>
    <w:rsid w:val="006D1F0D"/>
    <w:rsid w:val="006D24CF"/>
    <w:rsid w:val="006D25F0"/>
    <w:rsid w:val="006D4883"/>
    <w:rsid w:val="006D7588"/>
    <w:rsid w:val="006E0C2B"/>
    <w:rsid w:val="006E2784"/>
    <w:rsid w:val="006E4BA6"/>
    <w:rsid w:val="006E5468"/>
    <w:rsid w:val="006E5B7A"/>
    <w:rsid w:val="006F0E46"/>
    <w:rsid w:val="006F4171"/>
    <w:rsid w:val="006F6503"/>
    <w:rsid w:val="006F6B59"/>
    <w:rsid w:val="006F6CA4"/>
    <w:rsid w:val="0070048D"/>
    <w:rsid w:val="00700AF8"/>
    <w:rsid w:val="00700B99"/>
    <w:rsid w:val="007015D8"/>
    <w:rsid w:val="0070260D"/>
    <w:rsid w:val="00703676"/>
    <w:rsid w:val="00710DA0"/>
    <w:rsid w:val="00710E93"/>
    <w:rsid w:val="00713103"/>
    <w:rsid w:val="0071365A"/>
    <w:rsid w:val="00713E51"/>
    <w:rsid w:val="00713FC6"/>
    <w:rsid w:val="007140A2"/>
    <w:rsid w:val="00714C3C"/>
    <w:rsid w:val="00715B10"/>
    <w:rsid w:val="007169EF"/>
    <w:rsid w:val="00717954"/>
    <w:rsid w:val="007204C8"/>
    <w:rsid w:val="0072077F"/>
    <w:rsid w:val="00720D8F"/>
    <w:rsid w:val="00720DD3"/>
    <w:rsid w:val="007210CA"/>
    <w:rsid w:val="00721258"/>
    <w:rsid w:val="00721964"/>
    <w:rsid w:val="00723296"/>
    <w:rsid w:val="00724451"/>
    <w:rsid w:val="0072539C"/>
    <w:rsid w:val="00725EE0"/>
    <w:rsid w:val="007267B9"/>
    <w:rsid w:val="00726DA5"/>
    <w:rsid w:val="00726F57"/>
    <w:rsid w:val="007301EE"/>
    <w:rsid w:val="007317C4"/>
    <w:rsid w:val="007318BF"/>
    <w:rsid w:val="00731F1F"/>
    <w:rsid w:val="00732B4B"/>
    <w:rsid w:val="00733E64"/>
    <w:rsid w:val="00734C68"/>
    <w:rsid w:val="0073648A"/>
    <w:rsid w:val="00736AA7"/>
    <w:rsid w:val="007408A0"/>
    <w:rsid w:val="00741160"/>
    <w:rsid w:val="007412AD"/>
    <w:rsid w:val="0074163B"/>
    <w:rsid w:val="0074228C"/>
    <w:rsid w:val="00743589"/>
    <w:rsid w:val="00743937"/>
    <w:rsid w:val="00744DDB"/>
    <w:rsid w:val="00745D12"/>
    <w:rsid w:val="00746587"/>
    <w:rsid w:val="00746B6D"/>
    <w:rsid w:val="0075246D"/>
    <w:rsid w:val="00752E2B"/>
    <w:rsid w:val="00753B1F"/>
    <w:rsid w:val="00753DCB"/>
    <w:rsid w:val="00754DD3"/>
    <w:rsid w:val="00754E90"/>
    <w:rsid w:val="007551F3"/>
    <w:rsid w:val="00755B49"/>
    <w:rsid w:val="007560DA"/>
    <w:rsid w:val="00756E07"/>
    <w:rsid w:val="00756FCF"/>
    <w:rsid w:val="00757518"/>
    <w:rsid w:val="00757F48"/>
    <w:rsid w:val="00760102"/>
    <w:rsid w:val="007605AF"/>
    <w:rsid w:val="0076128C"/>
    <w:rsid w:val="007632ED"/>
    <w:rsid w:val="00763543"/>
    <w:rsid w:val="00764D45"/>
    <w:rsid w:val="0076538C"/>
    <w:rsid w:val="007659AC"/>
    <w:rsid w:val="00765CE2"/>
    <w:rsid w:val="00766C2F"/>
    <w:rsid w:val="00772E0A"/>
    <w:rsid w:val="007735E3"/>
    <w:rsid w:val="0077398E"/>
    <w:rsid w:val="007755F2"/>
    <w:rsid w:val="00775A84"/>
    <w:rsid w:val="007772D1"/>
    <w:rsid w:val="007778CE"/>
    <w:rsid w:val="00777CF3"/>
    <w:rsid w:val="00780090"/>
    <w:rsid w:val="0078191F"/>
    <w:rsid w:val="0078209C"/>
    <w:rsid w:val="00783EDA"/>
    <w:rsid w:val="007842E6"/>
    <w:rsid w:val="0078434C"/>
    <w:rsid w:val="007858D8"/>
    <w:rsid w:val="00786455"/>
    <w:rsid w:val="00786BCA"/>
    <w:rsid w:val="00787B57"/>
    <w:rsid w:val="00791065"/>
    <w:rsid w:val="00791085"/>
    <w:rsid w:val="0079164A"/>
    <w:rsid w:val="00792ADD"/>
    <w:rsid w:val="00793136"/>
    <w:rsid w:val="00793CEC"/>
    <w:rsid w:val="00796536"/>
    <w:rsid w:val="00796A3F"/>
    <w:rsid w:val="00797184"/>
    <w:rsid w:val="007976A2"/>
    <w:rsid w:val="007A0662"/>
    <w:rsid w:val="007A0E0C"/>
    <w:rsid w:val="007A1487"/>
    <w:rsid w:val="007A46FE"/>
    <w:rsid w:val="007A5AA9"/>
    <w:rsid w:val="007A62A0"/>
    <w:rsid w:val="007A6D50"/>
    <w:rsid w:val="007B017B"/>
    <w:rsid w:val="007B1701"/>
    <w:rsid w:val="007B1E15"/>
    <w:rsid w:val="007B2BE3"/>
    <w:rsid w:val="007B2D1F"/>
    <w:rsid w:val="007B304E"/>
    <w:rsid w:val="007B36FB"/>
    <w:rsid w:val="007B50A7"/>
    <w:rsid w:val="007B5665"/>
    <w:rsid w:val="007B59AD"/>
    <w:rsid w:val="007B6149"/>
    <w:rsid w:val="007B7A12"/>
    <w:rsid w:val="007B7E20"/>
    <w:rsid w:val="007C1B8C"/>
    <w:rsid w:val="007C2101"/>
    <w:rsid w:val="007C3362"/>
    <w:rsid w:val="007C363A"/>
    <w:rsid w:val="007C4765"/>
    <w:rsid w:val="007C4B8D"/>
    <w:rsid w:val="007C50F5"/>
    <w:rsid w:val="007C6163"/>
    <w:rsid w:val="007C664F"/>
    <w:rsid w:val="007C6B7C"/>
    <w:rsid w:val="007C6CDD"/>
    <w:rsid w:val="007C789C"/>
    <w:rsid w:val="007D1136"/>
    <w:rsid w:val="007D1D71"/>
    <w:rsid w:val="007D2491"/>
    <w:rsid w:val="007D43DA"/>
    <w:rsid w:val="007D4906"/>
    <w:rsid w:val="007D55A4"/>
    <w:rsid w:val="007D5716"/>
    <w:rsid w:val="007D649C"/>
    <w:rsid w:val="007E0600"/>
    <w:rsid w:val="007E0B22"/>
    <w:rsid w:val="007E3680"/>
    <w:rsid w:val="007E435F"/>
    <w:rsid w:val="007E4E83"/>
    <w:rsid w:val="007E6E26"/>
    <w:rsid w:val="007E71BE"/>
    <w:rsid w:val="007E74DA"/>
    <w:rsid w:val="007E79E1"/>
    <w:rsid w:val="007E7B2F"/>
    <w:rsid w:val="007F061B"/>
    <w:rsid w:val="007F0D38"/>
    <w:rsid w:val="007F10A9"/>
    <w:rsid w:val="007F16AF"/>
    <w:rsid w:val="007F18EA"/>
    <w:rsid w:val="007F21E4"/>
    <w:rsid w:val="007F411A"/>
    <w:rsid w:val="007F4473"/>
    <w:rsid w:val="007F4BF4"/>
    <w:rsid w:val="007F4DD4"/>
    <w:rsid w:val="007F6BA6"/>
    <w:rsid w:val="008006BA"/>
    <w:rsid w:val="0080073B"/>
    <w:rsid w:val="0080131B"/>
    <w:rsid w:val="008026DB"/>
    <w:rsid w:val="0080475B"/>
    <w:rsid w:val="00804A83"/>
    <w:rsid w:val="0080551C"/>
    <w:rsid w:val="00805AED"/>
    <w:rsid w:val="0080711E"/>
    <w:rsid w:val="00807234"/>
    <w:rsid w:val="008100A8"/>
    <w:rsid w:val="00810136"/>
    <w:rsid w:val="00812B81"/>
    <w:rsid w:val="00813A0F"/>
    <w:rsid w:val="0081428E"/>
    <w:rsid w:val="008154A9"/>
    <w:rsid w:val="008176D9"/>
    <w:rsid w:val="0082129A"/>
    <w:rsid w:val="00822595"/>
    <w:rsid w:val="00825382"/>
    <w:rsid w:val="008255A5"/>
    <w:rsid w:val="00826E0A"/>
    <w:rsid w:val="008276B7"/>
    <w:rsid w:val="0082790D"/>
    <w:rsid w:val="008317E6"/>
    <w:rsid w:val="0083399A"/>
    <w:rsid w:val="00834212"/>
    <w:rsid w:val="00834571"/>
    <w:rsid w:val="008357E3"/>
    <w:rsid w:val="0083584B"/>
    <w:rsid w:val="00835C8A"/>
    <w:rsid w:val="00837920"/>
    <w:rsid w:val="008407C7"/>
    <w:rsid w:val="00842938"/>
    <w:rsid w:val="008430E2"/>
    <w:rsid w:val="008440AC"/>
    <w:rsid w:val="00844136"/>
    <w:rsid w:val="0084428D"/>
    <w:rsid w:val="0084440A"/>
    <w:rsid w:val="00846D33"/>
    <w:rsid w:val="00850F74"/>
    <w:rsid w:val="0085130B"/>
    <w:rsid w:val="00851E03"/>
    <w:rsid w:val="00852E1F"/>
    <w:rsid w:val="008532FB"/>
    <w:rsid w:val="00854262"/>
    <w:rsid w:val="0085465D"/>
    <w:rsid w:val="00854C22"/>
    <w:rsid w:val="008552AD"/>
    <w:rsid w:val="00856FF9"/>
    <w:rsid w:val="00857955"/>
    <w:rsid w:val="00862FD7"/>
    <w:rsid w:val="00864879"/>
    <w:rsid w:val="00864889"/>
    <w:rsid w:val="008655F7"/>
    <w:rsid w:val="00866377"/>
    <w:rsid w:val="008664F4"/>
    <w:rsid w:val="00867570"/>
    <w:rsid w:val="00870830"/>
    <w:rsid w:val="00870B08"/>
    <w:rsid w:val="00870C17"/>
    <w:rsid w:val="00870D16"/>
    <w:rsid w:val="00870F81"/>
    <w:rsid w:val="00870F96"/>
    <w:rsid w:val="00871E57"/>
    <w:rsid w:val="0087200E"/>
    <w:rsid w:val="0087249B"/>
    <w:rsid w:val="00872E3B"/>
    <w:rsid w:val="00872EDD"/>
    <w:rsid w:val="008738E3"/>
    <w:rsid w:val="00874D71"/>
    <w:rsid w:val="00875F92"/>
    <w:rsid w:val="00876373"/>
    <w:rsid w:val="008767BD"/>
    <w:rsid w:val="00882B14"/>
    <w:rsid w:val="008837E9"/>
    <w:rsid w:val="008857BF"/>
    <w:rsid w:val="00885A75"/>
    <w:rsid w:val="0089025D"/>
    <w:rsid w:val="00892BBC"/>
    <w:rsid w:val="008933DA"/>
    <w:rsid w:val="00893C75"/>
    <w:rsid w:val="008957D8"/>
    <w:rsid w:val="008964E1"/>
    <w:rsid w:val="00896DB6"/>
    <w:rsid w:val="00897339"/>
    <w:rsid w:val="008A02DC"/>
    <w:rsid w:val="008A0409"/>
    <w:rsid w:val="008A1042"/>
    <w:rsid w:val="008A1567"/>
    <w:rsid w:val="008A18CC"/>
    <w:rsid w:val="008A1ED2"/>
    <w:rsid w:val="008A1FD6"/>
    <w:rsid w:val="008A25A7"/>
    <w:rsid w:val="008A2F54"/>
    <w:rsid w:val="008A327E"/>
    <w:rsid w:val="008A3D14"/>
    <w:rsid w:val="008A468F"/>
    <w:rsid w:val="008A5E85"/>
    <w:rsid w:val="008A60BB"/>
    <w:rsid w:val="008A612C"/>
    <w:rsid w:val="008A6492"/>
    <w:rsid w:val="008A6496"/>
    <w:rsid w:val="008A77CA"/>
    <w:rsid w:val="008B0FA1"/>
    <w:rsid w:val="008B1E22"/>
    <w:rsid w:val="008B3A95"/>
    <w:rsid w:val="008B3C52"/>
    <w:rsid w:val="008B468E"/>
    <w:rsid w:val="008B5034"/>
    <w:rsid w:val="008B5068"/>
    <w:rsid w:val="008B5BAE"/>
    <w:rsid w:val="008B7CA2"/>
    <w:rsid w:val="008C1118"/>
    <w:rsid w:val="008C2CEC"/>
    <w:rsid w:val="008C360C"/>
    <w:rsid w:val="008C53EF"/>
    <w:rsid w:val="008C6477"/>
    <w:rsid w:val="008D0D5B"/>
    <w:rsid w:val="008D0D9A"/>
    <w:rsid w:val="008D1A86"/>
    <w:rsid w:val="008D21DC"/>
    <w:rsid w:val="008D287D"/>
    <w:rsid w:val="008D4441"/>
    <w:rsid w:val="008D7882"/>
    <w:rsid w:val="008D7D12"/>
    <w:rsid w:val="008E12AE"/>
    <w:rsid w:val="008E29A1"/>
    <w:rsid w:val="008E34BD"/>
    <w:rsid w:val="008E379D"/>
    <w:rsid w:val="008E3FE4"/>
    <w:rsid w:val="008E400A"/>
    <w:rsid w:val="008E54E3"/>
    <w:rsid w:val="008E697F"/>
    <w:rsid w:val="008F12E1"/>
    <w:rsid w:val="008F14B0"/>
    <w:rsid w:val="008F1CB5"/>
    <w:rsid w:val="008F2209"/>
    <w:rsid w:val="008F27CE"/>
    <w:rsid w:val="008F320E"/>
    <w:rsid w:val="008F5241"/>
    <w:rsid w:val="008F5496"/>
    <w:rsid w:val="008F6EFA"/>
    <w:rsid w:val="008F70F3"/>
    <w:rsid w:val="008F7EE8"/>
    <w:rsid w:val="0090030F"/>
    <w:rsid w:val="009015E5"/>
    <w:rsid w:val="00902D47"/>
    <w:rsid w:val="00903600"/>
    <w:rsid w:val="00903CA3"/>
    <w:rsid w:val="00903E8D"/>
    <w:rsid w:val="009044D2"/>
    <w:rsid w:val="00905CB4"/>
    <w:rsid w:val="009074FF"/>
    <w:rsid w:val="00907B26"/>
    <w:rsid w:val="0091042A"/>
    <w:rsid w:val="00910998"/>
    <w:rsid w:val="009109CA"/>
    <w:rsid w:val="00911A5B"/>
    <w:rsid w:val="00911E01"/>
    <w:rsid w:val="009128B6"/>
    <w:rsid w:val="0091424E"/>
    <w:rsid w:val="00914DE9"/>
    <w:rsid w:val="009156AA"/>
    <w:rsid w:val="009169AC"/>
    <w:rsid w:val="00916C3E"/>
    <w:rsid w:val="00917DD5"/>
    <w:rsid w:val="00917E7B"/>
    <w:rsid w:val="00920292"/>
    <w:rsid w:val="009228C2"/>
    <w:rsid w:val="00922AB3"/>
    <w:rsid w:val="00922CF2"/>
    <w:rsid w:val="0092575A"/>
    <w:rsid w:val="009271AA"/>
    <w:rsid w:val="009273CD"/>
    <w:rsid w:val="00927CCE"/>
    <w:rsid w:val="00931B03"/>
    <w:rsid w:val="0093209C"/>
    <w:rsid w:val="00933BB8"/>
    <w:rsid w:val="0093594D"/>
    <w:rsid w:val="00935EA4"/>
    <w:rsid w:val="00936573"/>
    <w:rsid w:val="00937CF1"/>
    <w:rsid w:val="00944374"/>
    <w:rsid w:val="00944EEA"/>
    <w:rsid w:val="00945792"/>
    <w:rsid w:val="0094582D"/>
    <w:rsid w:val="00945A15"/>
    <w:rsid w:val="00945F80"/>
    <w:rsid w:val="0094676C"/>
    <w:rsid w:val="009473FD"/>
    <w:rsid w:val="00951297"/>
    <w:rsid w:val="0095246A"/>
    <w:rsid w:val="009550D4"/>
    <w:rsid w:val="00955974"/>
    <w:rsid w:val="00957A8F"/>
    <w:rsid w:val="0096207C"/>
    <w:rsid w:val="00962F46"/>
    <w:rsid w:val="009632DF"/>
    <w:rsid w:val="009647F8"/>
    <w:rsid w:val="009653E8"/>
    <w:rsid w:val="00967EA5"/>
    <w:rsid w:val="00970C6C"/>
    <w:rsid w:val="009715E8"/>
    <w:rsid w:val="00971CF1"/>
    <w:rsid w:val="0097287F"/>
    <w:rsid w:val="00972A7A"/>
    <w:rsid w:val="00973908"/>
    <w:rsid w:val="00975D24"/>
    <w:rsid w:val="00975F3E"/>
    <w:rsid w:val="009773B8"/>
    <w:rsid w:val="0098193C"/>
    <w:rsid w:val="00983207"/>
    <w:rsid w:val="009839EB"/>
    <w:rsid w:val="00983EAE"/>
    <w:rsid w:val="00985AC5"/>
    <w:rsid w:val="00986A92"/>
    <w:rsid w:val="009905A0"/>
    <w:rsid w:val="00990AAE"/>
    <w:rsid w:val="00991D63"/>
    <w:rsid w:val="00993174"/>
    <w:rsid w:val="009944AD"/>
    <w:rsid w:val="00995C7A"/>
    <w:rsid w:val="0099786A"/>
    <w:rsid w:val="009A3FAA"/>
    <w:rsid w:val="009A453B"/>
    <w:rsid w:val="009A4D5C"/>
    <w:rsid w:val="009A4FE9"/>
    <w:rsid w:val="009A6FD6"/>
    <w:rsid w:val="009B029C"/>
    <w:rsid w:val="009B2534"/>
    <w:rsid w:val="009B4769"/>
    <w:rsid w:val="009B4822"/>
    <w:rsid w:val="009B485E"/>
    <w:rsid w:val="009B5761"/>
    <w:rsid w:val="009B5906"/>
    <w:rsid w:val="009B5DD5"/>
    <w:rsid w:val="009B6541"/>
    <w:rsid w:val="009B67F8"/>
    <w:rsid w:val="009B6F5D"/>
    <w:rsid w:val="009B6F98"/>
    <w:rsid w:val="009B764C"/>
    <w:rsid w:val="009C036C"/>
    <w:rsid w:val="009C0AED"/>
    <w:rsid w:val="009C0B61"/>
    <w:rsid w:val="009C2AB5"/>
    <w:rsid w:val="009C3B4A"/>
    <w:rsid w:val="009C4182"/>
    <w:rsid w:val="009C4F07"/>
    <w:rsid w:val="009C5A73"/>
    <w:rsid w:val="009C72B9"/>
    <w:rsid w:val="009C7BB0"/>
    <w:rsid w:val="009D0043"/>
    <w:rsid w:val="009D0A56"/>
    <w:rsid w:val="009D0D6F"/>
    <w:rsid w:val="009D11F7"/>
    <w:rsid w:val="009D1647"/>
    <w:rsid w:val="009D1E63"/>
    <w:rsid w:val="009D2F43"/>
    <w:rsid w:val="009D33F6"/>
    <w:rsid w:val="009D4B2C"/>
    <w:rsid w:val="009D5129"/>
    <w:rsid w:val="009D5986"/>
    <w:rsid w:val="009D6953"/>
    <w:rsid w:val="009D75E3"/>
    <w:rsid w:val="009E0046"/>
    <w:rsid w:val="009E0C63"/>
    <w:rsid w:val="009E1F8D"/>
    <w:rsid w:val="009E274E"/>
    <w:rsid w:val="009E2B25"/>
    <w:rsid w:val="009E36CC"/>
    <w:rsid w:val="009E4E4E"/>
    <w:rsid w:val="009E52E7"/>
    <w:rsid w:val="009E6878"/>
    <w:rsid w:val="009F09B5"/>
    <w:rsid w:val="009F21B6"/>
    <w:rsid w:val="009F2708"/>
    <w:rsid w:val="009F372B"/>
    <w:rsid w:val="009F3AFE"/>
    <w:rsid w:val="009F4038"/>
    <w:rsid w:val="009F4A39"/>
    <w:rsid w:val="009F5A0A"/>
    <w:rsid w:val="009F63D7"/>
    <w:rsid w:val="009F7093"/>
    <w:rsid w:val="009F7131"/>
    <w:rsid w:val="009F71FE"/>
    <w:rsid w:val="009F7EEE"/>
    <w:rsid w:val="00A0109C"/>
    <w:rsid w:val="00A02662"/>
    <w:rsid w:val="00A03923"/>
    <w:rsid w:val="00A03D1F"/>
    <w:rsid w:val="00A03E0F"/>
    <w:rsid w:val="00A040AB"/>
    <w:rsid w:val="00A062DE"/>
    <w:rsid w:val="00A1372D"/>
    <w:rsid w:val="00A13A4C"/>
    <w:rsid w:val="00A14617"/>
    <w:rsid w:val="00A1495A"/>
    <w:rsid w:val="00A14E12"/>
    <w:rsid w:val="00A1614B"/>
    <w:rsid w:val="00A175CE"/>
    <w:rsid w:val="00A21238"/>
    <w:rsid w:val="00A22B09"/>
    <w:rsid w:val="00A2312E"/>
    <w:rsid w:val="00A245FA"/>
    <w:rsid w:val="00A2476C"/>
    <w:rsid w:val="00A24FF5"/>
    <w:rsid w:val="00A25733"/>
    <w:rsid w:val="00A26BDF"/>
    <w:rsid w:val="00A27FA0"/>
    <w:rsid w:val="00A27FD0"/>
    <w:rsid w:val="00A30AEC"/>
    <w:rsid w:val="00A30B91"/>
    <w:rsid w:val="00A313DB"/>
    <w:rsid w:val="00A33128"/>
    <w:rsid w:val="00A33BCB"/>
    <w:rsid w:val="00A33C85"/>
    <w:rsid w:val="00A33C8F"/>
    <w:rsid w:val="00A33E42"/>
    <w:rsid w:val="00A3447E"/>
    <w:rsid w:val="00A352A4"/>
    <w:rsid w:val="00A3656A"/>
    <w:rsid w:val="00A40557"/>
    <w:rsid w:val="00A41C46"/>
    <w:rsid w:val="00A41D09"/>
    <w:rsid w:val="00A42D6E"/>
    <w:rsid w:val="00A4309C"/>
    <w:rsid w:val="00A43857"/>
    <w:rsid w:val="00A45092"/>
    <w:rsid w:val="00A45C35"/>
    <w:rsid w:val="00A45F4F"/>
    <w:rsid w:val="00A4617D"/>
    <w:rsid w:val="00A46FCB"/>
    <w:rsid w:val="00A472EE"/>
    <w:rsid w:val="00A5007A"/>
    <w:rsid w:val="00A5187B"/>
    <w:rsid w:val="00A51F48"/>
    <w:rsid w:val="00A53CC1"/>
    <w:rsid w:val="00A53F8E"/>
    <w:rsid w:val="00A54610"/>
    <w:rsid w:val="00A554B6"/>
    <w:rsid w:val="00A5579A"/>
    <w:rsid w:val="00A5587B"/>
    <w:rsid w:val="00A55BF6"/>
    <w:rsid w:val="00A55C8A"/>
    <w:rsid w:val="00A56B88"/>
    <w:rsid w:val="00A571A2"/>
    <w:rsid w:val="00A5759C"/>
    <w:rsid w:val="00A5760A"/>
    <w:rsid w:val="00A57B80"/>
    <w:rsid w:val="00A60289"/>
    <w:rsid w:val="00A61598"/>
    <w:rsid w:val="00A63DC7"/>
    <w:rsid w:val="00A63E60"/>
    <w:rsid w:val="00A63F0B"/>
    <w:rsid w:val="00A64469"/>
    <w:rsid w:val="00A64585"/>
    <w:rsid w:val="00A64886"/>
    <w:rsid w:val="00A65026"/>
    <w:rsid w:val="00A667C8"/>
    <w:rsid w:val="00A7027A"/>
    <w:rsid w:val="00A707F9"/>
    <w:rsid w:val="00A70860"/>
    <w:rsid w:val="00A72096"/>
    <w:rsid w:val="00A727B0"/>
    <w:rsid w:val="00A72D0C"/>
    <w:rsid w:val="00A7308C"/>
    <w:rsid w:val="00A731F2"/>
    <w:rsid w:val="00A73D86"/>
    <w:rsid w:val="00A74142"/>
    <w:rsid w:val="00A74478"/>
    <w:rsid w:val="00A7523C"/>
    <w:rsid w:val="00A75331"/>
    <w:rsid w:val="00A76C47"/>
    <w:rsid w:val="00A7739E"/>
    <w:rsid w:val="00A77B9D"/>
    <w:rsid w:val="00A77E14"/>
    <w:rsid w:val="00A80245"/>
    <w:rsid w:val="00A802ED"/>
    <w:rsid w:val="00A80BD4"/>
    <w:rsid w:val="00A80EB9"/>
    <w:rsid w:val="00A81F42"/>
    <w:rsid w:val="00A81FC1"/>
    <w:rsid w:val="00A83EB0"/>
    <w:rsid w:val="00A848D7"/>
    <w:rsid w:val="00A84EB5"/>
    <w:rsid w:val="00A86618"/>
    <w:rsid w:val="00A9043F"/>
    <w:rsid w:val="00A91F46"/>
    <w:rsid w:val="00A92273"/>
    <w:rsid w:val="00A92649"/>
    <w:rsid w:val="00A935C0"/>
    <w:rsid w:val="00A94B95"/>
    <w:rsid w:val="00A95D44"/>
    <w:rsid w:val="00A9647D"/>
    <w:rsid w:val="00A969F8"/>
    <w:rsid w:val="00A97622"/>
    <w:rsid w:val="00A97E2E"/>
    <w:rsid w:val="00AA048D"/>
    <w:rsid w:val="00AA0FCA"/>
    <w:rsid w:val="00AA1B56"/>
    <w:rsid w:val="00AA2E20"/>
    <w:rsid w:val="00AA30F0"/>
    <w:rsid w:val="00AA4216"/>
    <w:rsid w:val="00AA6A9F"/>
    <w:rsid w:val="00AA71BD"/>
    <w:rsid w:val="00AA7E2B"/>
    <w:rsid w:val="00AA7E93"/>
    <w:rsid w:val="00AB0914"/>
    <w:rsid w:val="00AB0DF3"/>
    <w:rsid w:val="00AB1BBA"/>
    <w:rsid w:val="00AB2287"/>
    <w:rsid w:val="00AB2A95"/>
    <w:rsid w:val="00AB2CAC"/>
    <w:rsid w:val="00AB2F9C"/>
    <w:rsid w:val="00AB33B8"/>
    <w:rsid w:val="00AB35E6"/>
    <w:rsid w:val="00AB38D6"/>
    <w:rsid w:val="00AB562B"/>
    <w:rsid w:val="00AB7C63"/>
    <w:rsid w:val="00AC09A3"/>
    <w:rsid w:val="00AC1E3D"/>
    <w:rsid w:val="00AC2284"/>
    <w:rsid w:val="00AC4406"/>
    <w:rsid w:val="00AC4A17"/>
    <w:rsid w:val="00AC6B86"/>
    <w:rsid w:val="00AC6C92"/>
    <w:rsid w:val="00AC7315"/>
    <w:rsid w:val="00AD06AB"/>
    <w:rsid w:val="00AD0F05"/>
    <w:rsid w:val="00AD1241"/>
    <w:rsid w:val="00AD1754"/>
    <w:rsid w:val="00AD1887"/>
    <w:rsid w:val="00AD2326"/>
    <w:rsid w:val="00AD2944"/>
    <w:rsid w:val="00AD30BB"/>
    <w:rsid w:val="00AD4B48"/>
    <w:rsid w:val="00AD5806"/>
    <w:rsid w:val="00AD6620"/>
    <w:rsid w:val="00AD6977"/>
    <w:rsid w:val="00AD6C31"/>
    <w:rsid w:val="00AE00B2"/>
    <w:rsid w:val="00AE1126"/>
    <w:rsid w:val="00AE1140"/>
    <w:rsid w:val="00AE17F6"/>
    <w:rsid w:val="00AE1B4B"/>
    <w:rsid w:val="00AE1B72"/>
    <w:rsid w:val="00AE1F41"/>
    <w:rsid w:val="00AE3780"/>
    <w:rsid w:val="00AE4B58"/>
    <w:rsid w:val="00AE6100"/>
    <w:rsid w:val="00AE70DA"/>
    <w:rsid w:val="00AF0AC5"/>
    <w:rsid w:val="00AF1EF8"/>
    <w:rsid w:val="00AF25C9"/>
    <w:rsid w:val="00AF28FF"/>
    <w:rsid w:val="00AF3393"/>
    <w:rsid w:val="00AF462E"/>
    <w:rsid w:val="00AF7A69"/>
    <w:rsid w:val="00B010B5"/>
    <w:rsid w:val="00B02B89"/>
    <w:rsid w:val="00B02E48"/>
    <w:rsid w:val="00B038EC"/>
    <w:rsid w:val="00B03DCF"/>
    <w:rsid w:val="00B041C9"/>
    <w:rsid w:val="00B04670"/>
    <w:rsid w:val="00B05AB1"/>
    <w:rsid w:val="00B06475"/>
    <w:rsid w:val="00B06544"/>
    <w:rsid w:val="00B06901"/>
    <w:rsid w:val="00B100CC"/>
    <w:rsid w:val="00B10E96"/>
    <w:rsid w:val="00B1167F"/>
    <w:rsid w:val="00B11A22"/>
    <w:rsid w:val="00B11C4F"/>
    <w:rsid w:val="00B123C2"/>
    <w:rsid w:val="00B12ADD"/>
    <w:rsid w:val="00B131EF"/>
    <w:rsid w:val="00B135A8"/>
    <w:rsid w:val="00B13B54"/>
    <w:rsid w:val="00B146E0"/>
    <w:rsid w:val="00B14E75"/>
    <w:rsid w:val="00B15080"/>
    <w:rsid w:val="00B1618D"/>
    <w:rsid w:val="00B161D2"/>
    <w:rsid w:val="00B16549"/>
    <w:rsid w:val="00B17E8D"/>
    <w:rsid w:val="00B17F02"/>
    <w:rsid w:val="00B210FC"/>
    <w:rsid w:val="00B2160B"/>
    <w:rsid w:val="00B232F2"/>
    <w:rsid w:val="00B23CC8"/>
    <w:rsid w:val="00B25E0C"/>
    <w:rsid w:val="00B2602B"/>
    <w:rsid w:val="00B26249"/>
    <w:rsid w:val="00B31F64"/>
    <w:rsid w:val="00B333A7"/>
    <w:rsid w:val="00B34B93"/>
    <w:rsid w:val="00B3521B"/>
    <w:rsid w:val="00B35B9A"/>
    <w:rsid w:val="00B371C9"/>
    <w:rsid w:val="00B37B52"/>
    <w:rsid w:val="00B37C0E"/>
    <w:rsid w:val="00B42282"/>
    <w:rsid w:val="00B42CE2"/>
    <w:rsid w:val="00B43321"/>
    <w:rsid w:val="00B43FEC"/>
    <w:rsid w:val="00B45428"/>
    <w:rsid w:val="00B47077"/>
    <w:rsid w:val="00B51A96"/>
    <w:rsid w:val="00B525DC"/>
    <w:rsid w:val="00B52E0A"/>
    <w:rsid w:val="00B53211"/>
    <w:rsid w:val="00B53419"/>
    <w:rsid w:val="00B53DC2"/>
    <w:rsid w:val="00B5655F"/>
    <w:rsid w:val="00B568C5"/>
    <w:rsid w:val="00B57B05"/>
    <w:rsid w:val="00B60B20"/>
    <w:rsid w:val="00B61622"/>
    <w:rsid w:val="00B61899"/>
    <w:rsid w:val="00B62C1E"/>
    <w:rsid w:val="00B66A9B"/>
    <w:rsid w:val="00B66AF7"/>
    <w:rsid w:val="00B6746E"/>
    <w:rsid w:val="00B717AD"/>
    <w:rsid w:val="00B7318C"/>
    <w:rsid w:val="00B801DD"/>
    <w:rsid w:val="00B818F2"/>
    <w:rsid w:val="00B82461"/>
    <w:rsid w:val="00B82474"/>
    <w:rsid w:val="00B82988"/>
    <w:rsid w:val="00B8343C"/>
    <w:rsid w:val="00B83529"/>
    <w:rsid w:val="00B84528"/>
    <w:rsid w:val="00B84564"/>
    <w:rsid w:val="00B84D06"/>
    <w:rsid w:val="00B86905"/>
    <w:rsid w:val="00B87BC0"/>
    <w:rsid w:val="00B91491"/>
    <w:rsid w:val="00B93975"/>
    <w:rsid w:val="00B94744"/>
    <w:rsid w:val="00B949C3"/>
    <w:rsid w:val="00B96610"/>
    <w:rsid w:val="00BA00C4"/>
    <w:rsid w:val="00BA0D69"/>
    <w:rsid w:val="00BA1082"/>
    <w:rsid w:val="00BA11A7"/>
    <w:rsid w:val="00BA1AD3"/>
    <w:rsid w:val="00BA2A96"/>
    <w:rsid w:val="00BA2E8B"/>
    <w:rsid w:val="00BA2FC7"/>
    <w:rsid w:val="00BA5434"/>
    <w:rsid w:val="00BA5A08"/>
    <w:rsid w:val="00BA6BD6"/>
    <w:rsid w:val="00BA76A1"/>
    <w:rsid w:val="00BB00B6"/>
    <w:rsid w:val="00BB1C70"/>
    <w:rsid w:val="00BB25B9"/>
    <w:rsid w:val="00BB36C6"/>
    <w:rsid w:val="00BB5142"/>
    <w:rsid w:val="00BB51DA"/>
    <w:rsid w:val="00BB686A"/>
    <w:rsid w:val="00BB79B3"/>
    <w:rsid w:val="00BB7AF1"/>
    <w:rsid w:val="00BC0CB3"/>
    <w:rsid w:val="00BC1E21"/>
    <w:rsid w:val="00BC2402"/>
    <w:rsid w:val="00BC28FF"/>
    <w:rsid w:val="00BC2BFF"/>
    <w:rsid w:val="00BC35A1"/>
    <w:rsid w:val="00BC3C3E"/>
    <w:rsid w:val="00BC3D27"/>
    <w:rsid w:val="00BC5244"/>
    <w:rsid w:val="00BC6133"/>
    <w:rsid w:val="00BC73F1"/>
    <w:rsid w:val="00BC7416"/>
    <w:rsid w:val="00BD0992"/>
    <w:rsid w:val="00BD1913"/>
    <w:rsid w:val="00BD26A1"/>
    <w:rsid w:val="00BD3478"/>
    <w:rsid w:val="00BD3CC6"/>
    <w:rsid w:val="00BD4B7E"/>
    <w:rsid w:val="00BD5C14"/>
    <w:rsid w:val="00BD600F"/>
    <w:rsid w:val="00BE09E8"/>
    <w:rsid w:val="00BE0A64"/>
    <w:rsid w:val="00BE0D0A"/>
    <w:rsid w:val="00BE0E4C"/>
    <w:rsid w:val="00BE3C22"/>
    <w:rsid w:val="00BE5598"/>
    <w:rsid w:val="00BE7110"/>
    <w:rsid w:val="00BE78DD"/>
    <w:rsid w:val="00BF006D"/>
    <w:rsid w:val="00BF019A"/>
    <w:rsid w:val="00BF09AF"/>
    <w:rsid w:val="00BF0F2C"/>
    <w:rsid w:val="00BF154B"/>
    <w:rsid w:val="00BF2390"/>
    <w:rsid w:val="00BF2635"/>
    <w:rsid w:val="00BF2698"/>
    <w:rsid w:val="00BF34EB"/>
    <w:rsid w:val="00BF3595"/>
    <w:rsid w:val="00BF3D67"/>
    <w:rsid w:val="00BF4A7D"/>
    <w:rsid w:val="00BF5227"/>
    <w:rsid w:val="00BF57CD"/>
    <w:rsid w:val="00BF68C1"/>
    <w:rsid w:val="00BF6C13"/>
    <w:rsid w:val="00BF6D17"/>
    <w:rsid w:val="00BF7A88"/>
    <w:rsid w:val="00BF7FBE"/>
    <w:rsid w:val="00C00067"/>
    <w:rsid w:val="00C02FDE"/>
    <w:rsid w:val="00C05DFE"/>
    <w:rsid w:val="00C068C7"/>
    <w:rsid w:val="00C07222"/>
    <w:rsid w:val="00C074B3"/>
    <w:rsid w:val="00C10FBD"/>
    <w:rsid w:val="00C11073"/>
    <w:rsid w:val="00C11804"/>
    <w:rsid w:val="00C12DF4"/>
    <w:rsid w:val="00C151B0"/>
    <w:rsid w:val="00C15D3C"/>
    <w:rsid w:val="00C16375"/>
    <w:rsid w:val="00C16410"/>
    <w:rsid w:val="00C17145"/>
    <w:rsid w:val="00C211AA"/>
    <w:rsid w:val="00C211BE"/>
    <w:rsid w:val="00C236AD"/>
    <w:rsid w:val="00C23E3E"/>
    <w:rsid w:val="00C241D0"/>
    <w:rsid w:val="00C26EE1"/>
    <w:rsid w:val="00C27A6E"/>
    <w:rsid w:val="00C309AE"/>
    <w:rsid w:val="00C30C5A"/>
    <w:rsid w:val="00C30E2F"/>
    <w:rsid w:val="00C32ABB"/>
    <w:rsid w:val="00C32AF1"/>
    <w:rsid w:val="00C32FF2"/>
    <w:rsid w:val="00C3311A"/>
    <w:rsid w:val="00C34118"/>
    <w:rsid w:val="00C35B26"/>
    <w:rsid w:val="00C3678E"/>
    <w:rsid w:val="00C369A7"/>
    <w:rsid w:val="00C3703E"/>
    <w:rsid w:val="00C40768"/>
    <w:rsid w:val="00C4154E"/>
    <w:rsid w:val="00C41622"/>
    <w:rsid w:val="00C41CE5"/>
    <w:rsid w:val="00C4283F"/>
    <w:rsid w:val="00C42A64"/>
    <w:rsid w:val="00C43582"/>
    <w:rsid w:val="00C43B93"/>
    <w:rsid w:val="00C45BA0"/>
    <w:rsid w:val="00C46ACF"/>
    <w:rsid w:val="00C4712B"/>
    <w:rsid w:val="00C47676"/>
    <w:rsid w:val="00C5175E"/>
    <w:rsid w:val="00C51AAF"/>
    <w:rsid w:val="00C51B8B"/>
    <w:rsid w:val="00C5268E"/>
    <w:rsid w:val="00C52707"/>
    <w:rsid w:val="00C54361"/>
    <w:rsid w:val="00C550E9"/>
    <w:rsid w:val="00C55668"/>
    <w:rsid w:val="00C576E9"/>
    <w:rsid w:val="00C60C54"/>
    <w:rsid w:val="00C60FD6"/>
    <w:rsid w:val="00C616E8"/>
    <w:rsid w:val="00C61CEE"/>
    <w:rsid w:val="00C62231"/>
    <w:rsid w:val="00C6298A"/>
    <w:rsid w:val="00C64B75"/>
    <w:rsid w:val="00C674E2"/>
    <w:rsid w:val="00C67ACC"/>
    <w:rsid w:val="00C70F93"/>
    <w:rsid w:val="00C718DA"/>
    <w:rsid w:val="00C727D0"/>
    <w:rsid w:val="00C729C2"/>
    <w:rsid w:val="00C72C58"/>
    <w:rsid w:val="00C74C16"/>
    <w:rsid w:val="00C7515E"/>
    <w:rsid w:val="00C772BB"/>
    <w:rsid w:val="00C77ACF"/>
    <w:rsid w:val="00C77FDD"/>
    <w:rsid w:val="00C817F3"/>
    <w:rsid w:val="00C81BB2"/>
    <w:rsid w:val="00C82A7B"/>
    <w:rsid w:val="00C82E4B"/>
    <w:rsid w:val="00C837E3"/>
    <w:rsid w:val="00C84FCE"/>
    <w:rsid w:val="00C858D3"/>
    <w:rsid w:val="00C8708A"/>
    <w:rsid w:val="00C8722C"/>
    <w:rsid w:val="00C878B7"/>
    <w:rsid w:val="00C92E31"/>
    <w:rsid w:val="00C94C61"/>
    <w:rsid w:val="00C95803"/>
    <w:rsid w:val="00C95D15"/>
    <w:rsid w:val="00C96351"/>
    <w:rsid w:val="00C9735F"/>
    <w:rsid w:val="00C97BE4"/>
    <w:rsid w:val="00CA2CF6"/>
    <w:rsid w:val="00CA3499"/>
    <w:rsid w:val="00CA38F7"/>
    <w:rsid w:val="00CA497D"/>
    <w:rsid w:val="00CA50B4"/>
    <w:rsid w:val="00CA5CBE"/>
    <w:rsid w:val="00CA6371"/>
    <w:rsid w:val="00CA6A35"/>
    <w:rsid w:val="00CA717D"/>
    <w:rsid w:val="00CA7428"/>
    <w:rsid w:val="00CA7F3E"/>
    <w:rsid w:val="00CB00AD"/>
    <w:rsid w:val="00CB0B5E"/>
    <w:rsid w:val="00CB1119"/>
    <w:rsid w:val="00CB171E"/>
    <w:rsid w:val="00CB3D71"/>
    <w:rsid w:val="00CB3DC0"/>
    <w:rsid w:val="00CB3FD3"/>
    <w:rsid w:val="00CB410D"/>
    <w:rsid w:val="00CB41C8"/>
    <w:rsid w:val="00CB5AB5"/>
    <w:rsid w:val="00CB650B"/>
    <w:rsid w:val="00CB73C9"/>
    <w:rsid w:val="00CB78F9"/>
    <w:rsid w:val="00CB7F0D"/>
    <w:rsid w:val="00CC0AD4"/>
    <w:rsid w:val="00CC0B9A"/>
    <w:rsid w:val="00CC26BD"/>
    <w:rsid w:val="00CC71C0"/>
    <w:rsid w:val="00CC74B6"/>
    <w:rsid w:val="00CC7839"/>
    <w:rsid w:val="00CD02AF"/>
    <w:rsid w:val="00CD1093"/>
    <w:rsid w:val="00CD2C4D"/>
    <w:rsid w:val="00CD30C9"/>
    <w:rsid w:val="00CD3C10"/>
    <w:rsid w:val="00CD40A0"/>
    <w:rsid w:val="00CD5A3F"/>
    <w:rsid w:val="00CD7D56"/>
    <w:rsid w:val="00CE0070"/>
    <w:rsid w:val="00CE10B4"/>
    <w:rsid w:val="00CE2CEF"/>
    <w:rsid w:val="00CE34F7"/>
    <w:rsid w:val="00CE3A78"/>
    <w:rsid w:val="00CE4897"/>
    <w:rsid w:val="00CE5104"/>
    <w:rsid w:val="00CE51E5"/>
    <w:rsid w:val="00CE5522"/>
    <w:rsid w:val="00CE57D7"/>
    <w:rsid w:val="00CE74CB"/>
    <w:rsid w:val="00CF29A1"/>
    <w:rsid w:val="00CF3551"/>
    <w:rsid w:val="00CF39A6"/>
    <w:rsid w:val="00CF6573"/>
    <w:rsid w:val="00CF6BB0"/>
    <w:rsid w:val="00CF7235"/>
    <w:rsid w:val="00CF74E7"/>
    <w:rsid w:val="00D01567"/>
    <w:rsid w:val="00D02BCE"/>
    <w:rsid w:val="00D030DB"/>
    <w:rsid w:val="00D03B0D"/>
    <w:rsid w:val="00D0448F"/>
    <w:rsid w:val="00D053E2"/>
    <w:rsid w:val="00D05588"/>
    <w:rsid w:val="00D06A63"/>
    <w:rsid w:val="00D07BC1"/>
    <w:rsid w:val="00D10DDF"/>
    <w:rsid w:val="00D1244A"/>
    <w:rsid w:val="00D13256"/>
    <w:rsid w:val="00D133A2"/>
    <w:rsid w:val="00D1376B"/>
    <w:rsid w:val="00D1399D"/>
    <w:rsid w:val="00D14C05"/>
    <w:rsid w:val="00D15768"/>
    <w:rsid w:val="00D16438"/>
    <w:rsid w:val="00D179EB"/>
    <w:rsid w:val="00D20CA5"/>
    <w:rsid w:val="00D22C13"/>
    <w:rsid w:val="00D2363F"/>
    <w:rsid w:val="00D25A69"/>
    <w:rsid w:val="00D26AE9"/>
    <w:rsid w:val="00D27210"/>
    <w:rsid w:val="00D306AD"/>
    <w:rsid w:val="00D30C52"/>
    <w:rsid w:val="00D32D01"/>
    <w:rsid w:val="00D33ADC"/>
    <w:rsid w:val="00D36149"/>
    <w:rsid w:val="00D3720F"/>
    <w:rsid w:val="00D44377"/>
    <w:rsid w:val="00D45166"/>
    <w:rsid w:val="00D464FF"/>
    <w:rsid w:val="00D469B7"/>
    <w:rsid w:val="00D46D43"/>
    <w:rsid w:val="00D470C8"/>
    <w:rsid w:val="00D5084C"/>
    <w:rsid w:val="00D50AE4"/>
    <w:rsid w:val="00D5228B"/>
    <w:rsid w:val="00D52399"/>
    <w:rsid w:val="00D538CF"/>
    <w:rsid w:val="00D542C7"/>
    <w:rsid w:val="00D55662"/>
    <w:rsid w:val="00D556BF"/>
    <w:rsid w:val="00D609DC"/>
    <w:rsid w:val="00D60FFF"/>
    <w:rsid w:val="00D617CE"/>
    <w:rsid w:val="00D61941"/>
    <w:rsid w:val="00D61DB0"/>
    <w:rsid w:val="00D61DC6"/>
    <w:rsid w:val="00D62BE6"/>
    <w:rsid w:val="00D62F21"/>
    <w:rsid w:val="00D64336"/>
    <w:rsid w:val="00D649D6"/>
    <w:rsid w:val="00D65857"/>
    <w:rsid w:val="00D70A47"/>
    <w:rsid w:val="00D718BC"/>
    <w:rsid w:val="00D72E1E"/>
    <w:rsid w:val="00D73A49"/>
    <w:rsid w:val="00D744F6"/>
    <w:rsid w:val="00D74D54"/>
    <w:rsid w:val="00D75136"/>
    <w:rsid w:val="00D75CA4"/>
    <w:rsid w:val="00D8022A"/>
    <w:rsid w:val="00D814EF"/>
    <w:rsid w:val="00D81D1B"/>
    <w:rsid w:val="00D82E9B"/>
    <w:rsid w:val="00D855BE"/>
    <w:rsid w:val="00D85EB3"/>
    <w:rsid w:val="00D8646A"/>
    <w:rsid w:val="00D86FAC"/>
    <w:rsid w:val="00D87357"/>
    <w:rsid w:val="00D877EB"/>
    <w:rsid w:val="00D87F1F"/>
    <w:rsid w:val="00D915D5"/>
    <w:rsid w:val="00D91F8E"/>
    <w:rsid w:val="00D92A16"/>
    <w:rsid w:val="00D92DD0"/>
    <w:rsid w:val="00D93118"/>
    <w:rsid w:val="00D937D3"/>
    <w:rsid w:val="00D93CEE"/>
    <w:rsid w:val="00D951B2"/>
    <w:rsid w:val="00D95D5B"/>
    <w:rsid w:val="00D9647A"/>
    <w:rsid w:val="00D96985"/>
    <w:rsid w:val="00D96A1C"/>
    <w:rsid w:val="00D97607"/>
    <w:rsid w:val="00DA0654"/>
    <w:rsid w:val="00DA086C"/>
    <w:rsid w:val="00DA0D5B"/>
    <w:rsid w:val="00DA1531"/>
    <w:rsid w:val="00DA1960"/>
    <w:rsid w:val="00DA1D26"/>
    <w:rsid w:val="00DA25CC"/>
    <w:rsid w:val="00DA2A78"/>
    <w:rsid w:val="00DA3894"/>
    <w:rsid w:val="00DA4465"/>
    <w:rsid w:val="00DA53B7"/>
    <w:rsid w:val="00DA737C"/>
    <w:rsid w:val="00DA7E02"/>
    <w:rsid w:val="00DB0C5D"/>
    <w:rsid w:val="00DB0DAC"/>
    <w:rsid w:val="00DB1493"/>
    <w:rsid w:val="00DB1FBF"/>
    <w:rsid w:val="00DB2FF7"/>
    <w:rsid w:val="00DB5DB7"/>
    <w:rsid w:val="00DB5F43"/>
    <w:rsid w:val="00DB6118"/>
    <w:rsid w:val="00DB6726"/>
    <w:rsid w:val="00DB6DDF"/>
    <w:rsid w:val="00DB729C"/>
    <w:rsid w:val="00DB72EA"/>
    <w:rsid w:val="00DB7819"/>
    <w:rsid w:val="00DC162F"/>
    <w:rsid w:val="00DC3C0A"/>
    <w:rsid w:val="00DC3C7E"/>
    <w:rsid w:val="00DC40F6"/>
    <w:rsid w:val="00DC4448"/>
    <w:rsid w:val="00DD072F"/>
    <w:rsid w:val="00DD0941"/>
    <w:rsid w:val="00DD20E8"/>
    <w:rsid w:val="00DD279C"/>
    <w:rsid w:val="00DD292C"/>
    <w:rsid w:val="00DD510B"/>
    <w:rsid w:val="00DD655C"/>
    <w:rsid w:val="00DD7B9F"/>
    <w:rsid w:val="00DE3593"/>
    <w:rsid w:val="00DE71A9"/>
    <w:rsid w:val="00DF0E2B"/>
    <w:rsid w:val="00DF12DC"/>
    <w:rsid w:val="00DF1AA8"/>
    <w:rsid w:val="00DF2B10"/>
    <w:rsid w:val="00DF2B4B"/>
    <w:rsid w:val="00DF322C"/>
    <w:rsid w:val="00DF41F9"/>
    <w:rsid w:val="00DF542B"/>
    <w:rsid w:val="00DF5E5E"/>
    <w:rsid w:val="00DF64E4"/>
    <w:rsid w:val="00DF6A00"/>
    <w:rsid w:val="00DF7DFE"/>
    <w:rsid w:val="00E00590"/>
    <w:rsid w:val="00E0075C"/>
    <w:rsid w:val="00E00BDB"/>
    <w:rsid w:val="00E00D41"/>
    <w:rsid w:val="00E00DBE"/>
    <w:rsid w:val="00E01FC2"/>
    <w:rsid w:val="00E02844"/>
    <w:rsid w:val="00E04802"/>
    <w:rsid w:val="00E049EE"/>
    <w:rsid w:val="00E05799"/>
    <w:rsid w:val="00E05ACE"/>
    <w:rsid w:val="00E05B7E"/>
    <w:rsid w:val="00E06AAC"/>
    <w:rsid w:val="00E07D3B"/>
    <w:rsid w:val="00E07E4D"/>
    <w:rsid w:val="00E11766"/>
    <w:rsid w:val="00E13CAD"/>
    <w:rsid w:val="00E151CE"/>
    <w:rsid w:val="00E16F95"/>
    <w:rsid w:val="00E2176D"/>
    <w:rsid w:val="00E21D6A"/>
    <w:rsid w:val="00E230F0"/>
    <w:rsid w:val="00E23E72"/>
    <w:rsid w:val="00E2605E"/>
    <w:rsid w:val="00E27486"/>
    <w:rsid w:val="00E33AD8"/>
    <w:rsid w:val="00E33D27"/>
    <w:rsid w:val="00E34873"/>
    <w:rsid w:val="00E362AA"/>
    <w:rsid w:val="00E37000"/>
    <w:rsid w:val="00E4274F"/>
    <w:rsid w:val="00E43611"/>
    <w:rsid w:val="00E443E8"/>
    <w:rsid w:val="00E4452E"/>
    <w:rsid w:val="00E4472D"/>
    <w:rsid w:val="00E44E47"/>
    <w:rsid w:val="00E44FD8"/>
    <w:rsid w:val="00E4672A"/>
    <w:rsid w:val="00E46986"/>
    <w:rsid w:val="00E4716F"/>
    <w:rsid w:val="00E47331"/>
    <w:rsid w:val="00E50A6E"/>
    <w:rsid w:val="00E51C77"/>
    <w:rsid w:val="00E54CD9"/>
    <w:rsid w:val="00E5680D"/>
    <w:rsid w:val="00E56E63"/>
    <w:rsid w:val="00E57D4A"/>
    <w:rsid w:val="00E603E0"/>
    <w:rsid w:val="00E60CC9"/>
    <w:rsid w:val="00E61AC8"/>
    <w:rsid w:val="00E62F1E"/>
    <w:rsid w:val="00E648E2"/>
    <w:rsid w:val="00E674FA"/>
    <w:rsid w:val="00E7043E"/>
    <w:rsid w:val="00E706CD"/>
    <w:rsid w:val="00E71249"/>
    <w:rsid w:val="00E714FF"/>
    <w:rsid w:val="00E75E7D"/>
    <w:rsid w:val="00E766B4"/>
    <w:rsid w:val="00E76745"/>
    <w:rsid w:val="00E768ED"/>
    <w:rsid w:val="00E777E5"/>
    <w:rsid w:val="00E77D25"/>
    <w:rsid w:val="00E8131F"/>
    <w:rsid w:val="00E8170E"/>
    <w:rsid w:val="00E823B6"/>
    <w:rsid w:val="00E831CE"/>
    <w:rsid w:val="00E83A24"/>
    <w:rsid w:val="00E840B1"/>
    <w:rsid w:val="00E841E9"/>
    <w:rsid w:val="00E84870"/>
    <w:rsid w:val="00E84D30"/>
    <w:rsid w:val="00E8500C"/>
    <w:rsid w:val="00E8555D"/>
    <w:rsid w:val="00E85771"/>
    <w:rsid w:val="00E861F1"/>
    <w:rsid w:val="00E871A0"/>
    <w:rsid w:val="00E872AC"/>
    <w:rsid w:val="00E901D8"/>
    <w:rsid w:val="00E90E0D"/>
    <w:rsid w:val="00E91DC8"/>
    <w:rsid w:val="00E920AD"/>
    <w:rsid w:val="00E92247"/>
    <w:rsid w:val="00E92316"/>
    <w:rsid w:val="00E92F2E"/>
    <w:rsid w:val="00E93E71"/>
    <w:rsid w:val="00E94F97"/>
    <w:rsid w:val="00E95440"/>
    <w:rsid w:val="00E97D07"/>
    <w:rsid w:val="00EA1C20"/>
    <w:rsid w:val="00EA1D0A"/>
    <w:rsid w:val="00EA270C"/>
    <w:rsid w:val="00EA2C9D"/>
    <w:rsid w:val="00EA45BE"/>
    <w:rsid w:val="00EA4B66"/>
    <w:rsid w:val="00EA4D8A"/>
    <w:rsid w:val="00EA65AE"/>
    <w:rsid w:val="00EA7B74"/>
    <w:rsid w:val="00EB0BBC"/>
    <w:rsid w:val="00EB10E0"/>
    <w:rsid w:val="00EB1945"/>
    <w:rsid w:val="00EB1DB1"/>
    <w:rsid w:val="00EB233C"/>
    <w:rsid w:val="00EB2629"/>
    <w:rsid w:val="00EB2DFB"/>
    <w:rsid w:val="00EB314E"/>
    <w:rsid w:val="00EB3190"/>
    <w:rsid w:val="00EB3550"/>
    <w:rsid w:val="00EB38D6"/>
    <w:rsid w:val="00EB3EFA"/>
    <w:rsid w:val="00EB7FAB"/>
    <w:rsid w:val="00EC0315"/>
    <w:rsid w:val="00EC2EC1"/>
    <w:rsid w:val="00EC3CF7"/>
    <w:rsid w:val="00EC482C"/>
    <w:rsid w:val="00EC4880"/>
    <w:rsid w:val="00EC4E6B"/>
    <w:rsid w:val="00EC522C"/>
    <w:rsid w:val="00EC6A23"/>
    <w:rsid w:val="00EC6C9A"/>
    <w:rsid w:val="00EC7AC1"/>
    <w:rsid w:val="00ED0ABD"/>
    <w:rsid w:val="00ED14A1"/>
    <w:rsid w:val="00ED1801"/>
    <w:rsid w:val="00ED452C"/>
    <w:rsid w:val="00ED5663"/>
    <w:rsid w:val="00ED6B3D"/>
    <w:rsid w:val="00ED758E"/>
    <w:rsid w:val="00ED7831"/>
    <w:rsid w:val="00ED7B89"/>
    <w:rsid w:val="00EE0225"/>
    <w:rsid w:val="00EE0242"/>
    <w:rsid w:val="00EE2C59"/>
    <w:rsid w:val="00EE485E"/>
    <w:rsid w:val="00EE4FDC"/>
    <w:rsid w:val="00EE7833"/>
    <w:rsid w:val="00EE7F07"/>
    <w:rsid w:val="00EF00D0"/>
    <w:rsid w:val="00EF0FD8"/>
    <w:rsid w:val="00EF1A6E"/>
    <w:rsid w:val="00EF2EAA"/>
    <w:rsid w:val="00EF2F5F"/>
    <w:rsid w:val="00EF346C"/>
    <w:rsid w:val="00EF48D4"/>
    <w:rsid w:val="00EF4ED0"/>
    <w:rsid w:val="00EF611E"/>
    <w:rsid w:val="00EF69C8"/>
    <w:rsid w:val="00EF74E3"/>
    <w:rsid w:val="00F0051C"/>
    <w:rsid w:val="00F01235"/>
    <w:rsid w:val="00F014B0"/>
    <w:rsid w:val="00F01A77"/>
    <w:rsid w:val="00F026DC"/>
    <w:rsid w:val="00F027D2"/>
    <w:rsid w:val="00F033EE"/>
    <w:rsid w:val="00F04E0A"/>
    <w:rsid w:val="00F06B93"/>
    <w:rsid w:val="00F07446"/>
    <w:rsid w:val="00F11F78"/>
    <w:rsid w:val="00F13E35"/>
    <w:rsid w:val="00F143D6"/>
    <w:rsid w:val="00F1463A"/>
    <w:rsid w:val="00F16F82"/>
    <w:rsid w:val="00F171BF"/>
    <w:rsid w:val="00F20283"/>
    <w:rsid w:val="00F203D8"/>
    <w:rsid w:val="00F209FA"/>
    <w:rsid w:val="00F21436"/>
    <w:rsid w:val="00F22C18"/>
    <w:rsid w:val="00F24317"/>
    <w:rsid w:val="00F24B7B"/>
    <w:rsid w:val="00F25AD5"/>
    <w:rsid w:val="00F27659"/>
    <w:rsid w:val="00F30C19"/>
    <w:rsid w:val="00F33440"/>
    <w:rsid w:val="00F3375A"/>
    <w:rsid w:val="00F3470E"/>
    <w:rsid w:val="00F35686"/>
    <w:rsid w:val="00F37C0D"/>
    <w:rsid w:val="00F40E25"/>
    <w:rsid w:val="00F42658"/>
    <w:rsid w:val="00F42A2C"/>
    <w:rsid w:val="00F42E61"/>
    <w:rsid w:val="00F434D3"/>
    <w:rsid w:val="00F43FEB"/>
    <w:rsid w:val="00F447F8"/>
    <w:rsid w:val="00F45555"/>
    <w:rsid w:val="00F45997"/>
    <w:rsid w:val="00F46A6B"/>
    <w:rsid w:val="00F46D1C"/>
    <w:rsid w:val="00F50D46"/>
    <w:rsid w:val="00F51293"/>
    <w:rsid w:val="00F52B96"/>
    <w:rsid w:val="00F532DE"/>
    <w:rsid w:val="00F5474D"/>
    <w:rsid w:val="00F553E5"/>
    <w:rsid w:val="00F554F1"/>
    <w:rsid w:val="00F5614C"/>
    <w:rsid w:val="00F56216"/>
    <w:rsid w:val="00F56AAB"/>
    <w:rsid w:val="00F600D3"/>
    <w:rsid w:val="00F60219"/>
    <w:rsid w:val="00F604A4"/>
    <w:rsid w:val="00F62DDC"/>
    <w:rsid w:val="00F63261"/>
    <w:rsid w:val="00F64C90"/>
    <w:rsid w:val="00F64FFB"/>
    <w:rsid w:val="00F65EF8"/>
    <w:rsid w:val="00F662FC"/>
    <w:rsid w:val="00F669B5"/>
    <w:rsid w:val="00F707D2"/>
    <w:rsid w:val="00F717F6"/>
    <w:rsid w:val="00F71D14"/>
    <w:rsid w:val="00F722B0"/>
    <w:rsid w:val="00F72605"/>
    <w:rsid w:val="00F72695"/>
    <w:rsid w:val="00F73ACA"/>
    <w:rsid w:val="00F73E04"/>
    <w:rsid w:val="00F76E83"/>
    <w:rsid w:val="00F77674"/>
    <w:rsid w:val="00F80202"/>
    <w:rsid w:val="00F80567"/>
    <w:rsid w:val="00F8068B"/>
    <w:rsid w:val="00F815BB"/>
    <w:rsid w:val="00F83DA4"/>
    <w:rsid w:val="00F84D76"/>
    <w:rsid w:val="00F85A94"/>
    <w:rsid w:val="00F85DFF"/>
    <w:rsid w:val="00F86233"/>
    <w:rsid w:val="00F86F96"/>
    <w:rsid w:val="00F87720"/>
    <w:rsid w:val="00F9050D"/>
    <w:rsid w:val="00F90562"/>
    <w:rsid w:val="00F9080F"/>
    <w:rsid w:val="00F90CE4"/>
    <w:rsid w:val="00F910B8"/>
    <w:rsid w:val="00F91E93"/>
    <w:rsid w:val="00F922CD"/>
    <w:rsid w:val="00F92448"/>
    <w:rsid w:val="00F92BBA"/>
    <w:rsid w:val="00F94203"/>
    <w:rsid w:val="00F94D39"/>
    <w:rsid w:val="00F94DDB"/>
    <w:rsid w:val="00F9792F"/>
    <w:rsid w:val="00FA155D"/>
    <w:rsid w:val="00FA1847"/>
    <w:rsid w:val="00FA1EAC"/>
    <w:rsid w:val="00FA25C4"/>
    <w:rsid w:val="00FA2A2D"/>
    <w:rsid w:val="00FA576F"/>
    <w:rsid w:val="00FA5823"/>
    <w:rsid w:val="00FA613A"/>
    <w:rsid w:val="00FA6999"/>
    <w:rsid w:val="00FA7193"/>
    <w:rsid w:val="00FA7F2C"/>
    <w:rsid w:val="00FB196C"/>
    <w:rsid w:val="00FB51F3"/>
    <w:rsid w:val="00FB5E63"/>
    <w:rsid w:val="00FB6ABE"/>
    <w:rsid w:val="00FB6E71"/>
    <w:rsid w:val="00FB703B"/>
    <w:rsid w:val="00FC110A"/>
    <w:rsid w:val="00FC1647"/>
    <w:rsid w:val="00FC1FF5"/>
    <w:rsid w:val="00FC2891"/>
    <w:rsid w:val="00FC2B32"/>
    <w:rsid w:val="00FC452F"/>
    <w:rsid w:val="00FC5DEB"/>
    <w:rsid w:val="00FC6620"/>
    <w:rsid w:val="00FD1804"/>
    <w:rsid w:val="00FD1926"/>
    <w:rsid w:val="00FD1F2B"/>
    <w:rsid w:val="00FD267D"/>
    <w:rsid w:val="00FD3B76"/>
    <w:rsid w:val="00FD407B"/>
    <w:rsid w:val="00FD4095"/>
    <w:rsid w:val="00FD46D5"/>
    <w:rsid w:val="00FD4A24"/>
    <w:rsid w:val="00FD5B5E"/>
    <w:rsid w:val="00FD7726"/>
    <w:rsid w:val="00FE14E3"/>
    <w:rsid w:val="00FE1B54"/>
    <w:rsid w:val="00FE1D73"/>
    <w:rsid w:val="00FE23A3"/>
    <w:rsid w:val="00FE28E4"/>
    <w:rsid w:val="00FE50F0"/>
    <w:rsid w:val="00FE67F0"/>
    <w:rsid w:val="00FE7782"/>
    <w:rsid w:val="00FF1332"/>
    <w:rsid w:val="00FF1F01"/>
    <w:rsid w:val="00FF3FFD"/>
    <w:rsid w:val="00FF4C8D"/>
    <w:rsid w:val="00FF5F28"/>
    <w:rsid w:val="00FF5F53"/>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silver" shadow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131"/>
    <w:rPr>
      <w:sz w:val="24"/>
    </w:rPr>
  </w:style>
  <w:style w:type="paragraph" w:styleId="Heading1">
    <w:name w:val="heading 1"/>
    <w:basedOn w:val="Normal"/>
    <w:next w:val="Normal"/>
    <w:qFormat/>
    <w:rsid w:val="00057131"/>
    <w:pPr>
      <w:keepNext/>
      <w:spacing w:before="120"/>
      <w:outlineLvl w:val="0"/>
    </w:pPr>
    <w:rPr>
      <w:b/>
      <w:caps/>
      <w:sz w:val="32"/>
    </w:rPr>
  </w:style>
  <w:style w:type="paragraph" w:styleId="Heading2">
    <w:name w:val="heading 2"/>
    <w:basedOn w:val="Normal"/>
    <w:next w:val="Normal"/>
    <w:qFormat/>
    <w:rsid w:val="00057131"/>
    <w:pPr>
      <w:keepNext/>
      <w:outlineLvl w:val="1"/>
    </w:pPr>
    <w:rPr>
      <w:b/>
      <w:i/>
      <w:caps/>
    </w:rPr>
  </w:style>
  <w:style w:type="paragraph" w:styleId="Heading3">
    <w:name w:val="heading 3"/>
    <w:basedOn w:val="Normal"/>
    <w:next w:val="Normal"/>
    <w:qFormat/>
    <w:rsid w:val="00057131"/>
    <w:pPr>
      <w:keepNext/>
      <w:jc w:val="both"/>
      <w:outlineLvl w:val="2"/>
    </w:pPr>
    <w:rPr>
      <w:u w:val="single"/>
    </w:rPr>
  </w:style>
  <w:style w:type="paragraph" w:styleId="Heading4">
    <w:name w:val="heading 4"/>
    <w:basedOn w:val="Normal"/>
    <w:next w:val="Normal"/>
    <w:qFormat/>
    <w:rsid w:val="00057131"/>
    <w:pPr>
      <w:keepNext/>
      <w:widowControl w:val="0"/>
      <w:tabs>
        <w:tab w:val="left" w:pos="-1080"/>
        <w:tab w:val="left" w:pos="-720"/>
        <w:tab w:val="left" w:pos="0"/>
        <w:tab w:val="left" w:pos="450"/>
        <w:tab w:val="left" w:pos="810"/>
        <w:tab w:val="left" w:pos="1080"/>
        <w:tab w:val="left" w:pos="1440"/>
        <w:tab w:val="left" w:pos="2160"/>
        <w:tab w:val="left" w:pos="2880"/>
        <w:tab w:val="left" w:pos="3600"/>
        <w:tab w:val="left" w:pos="5040"/>
      </w:tabs>
      <w:outlineLvl w:val="3"/>
    </w:pPr>
    <w:rPr>
      <w:snapToGrid w:val="0"/>
      <w:u w:val="single"/>
    </w:rPr>
  </w:style>
  <w:style w:type="paragraph" w:styleId="Heading5">
    <w:name w:val="heading 5"/>
    <w:basedOn w:val="Normal"/>
    <w:next w:val="Normal"/>
    <w:qFormat/>
    <w:rsid w:val="00057131"/>
    <w:pPr>
      <w:keepNext/>
      <w:ind w:left="720"/>
      <w:jc w:val="both"/>
      <w:outlineLvl w:val="4"/>
    </w:pPr>
    <w:rPr>
      <w:b/>
      <w:bCs/>
    </w:rPr>
  </w:style>
  <w:style w:type="paragraph" w:styleId="Heading6">
    <w:name w:val="heading 6"/>
    <w:basedOn w:val="Normal"/>
    <w:next w:val="Normal"/>
    <w:qFormat/>
    <w:rsid w:val="00057131"/>
    <w:pPr>
      <w:keepNext/>
      <w:ind w:left="720"/>
      <w:jc w:val="both"/>
      <w:outlineLvl w:val="5"/>
    </w:pPr>
  </w:style>
  <w:style w:type="paragraph" w:styleId="Heading7">
    <w:name w:val="heading 7"/>
    <w:basedOn w:val="Normal"/>
    <w:next w:val="Normal"/>
    <w:qFormat/>
    <w:rsid w:val="00057131"/>
    <w:pPr>
      <w:keepNext/>
      <w:ind w:left="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7131"/>
    <w:pPr>
      <w:jc w:val="center"/>
    </w:pPr>
    <w:rPr>
      <w:b/>
    </w:rPr>
  </w:style>
  <w:style w:type="paragraph" w:styleId="BodyTextIndent">
    <w:name w:val="Body Text Indent"/>
    <w:basedOn w:val="Normal"/>
    <w:rsid w:val="00057131"/>
    <w:pPr>
      <w:tabs>
        <w:tab w:val="num" w:pos="2520"/>
      </w:tabs>
      <w:ind w:left="1440"/>
    </w:pPr>
  </w:style>
  <w:style w:type="paragraph" w:styleId="BodyTextIndent2">
    <w:name w:val="Body Text Indent 2"/>
    <w:basedOn w:val="Normal"/>
    <w:rsid w:val="00057131"/>
    <w:pPr>
      <w:ind w:left="1440" w:firstLine="720"/>
      <w:jc w:val="both"/>
    </w:pPr>
  </w:style>
  <w:style w:type="paragraph" w:styleId="BodyTextIndent3">
    <w:name w:val="Body Text Indent 3"/>
    <w:basedOn w:val="Normal"/>
    <w:rsid w:val="00057131"/>
    <w:pPr>
      <w:ind w:left="720"/>
    </w:pPr>
  </w:style>
  <w:style w:type="paragraph" w:styleId="Header">
    <w:name w:val="header"/>
    <w:basedOn w:val="Normal"/>
    <w:rsid w:val="00057131"/>
    <w:pPr>
      <w:tabs>
        <w:tab w:val="center" w:pos="4320"/>
        <w:tab w:val="right" w:pos="8640"/>
      </w:tabs>
    </w:pPr>
  </w:style>
  <w:style w:type="paragraph" w:styleId="Footer">
    <w:name w:val="footer"/>
    <w:basedOn w:val="Normal"/>
    <w:rsid w:val="00057131"/>
    <w:pPr>
      <w:tabs>
        <w:tab w:val="center" w:pos="4320"/>
        <w:tab w:val="right" w:pos="8640"/>
      </w:tabs>
    </w:pPr>
  </w:style>
  <w:style w:type="character" w:styleId="PageNumber">
    <w:name w:val="page number"/>
    <w:basedOn w:val="DefaultParagraphFont"/>
    <w:rsid w:val="00057131"/>
  </w:style>
  <w:style w:type="paragraph" w:styleId="TOC1">
    <w:name w:val="toc 1"/>
    <w:basedOn w:val="Normal"/>
    <w:next w:val="Normal"/>
    <w:autoRedefine/>
    <w:uiPriority w:val="39"/>
    <w:rsid w:val="00036953"/>
    <w:pPr>
      <w:tabs>
        <w:tab w:val="left" w:pos="720"/>
        <w:tab w:val="right" w:leader="dot" w:pos="9350"/>
      </w:tabs>
      <w:spacing w:before="120" w:after="120"/>
      <w:ind w:left="720" w:hanging="720"/>
    </w:pPr>
    <w:rPr>
      <w:b/>
      <w:caps/>
    </w:rPr>
  </w:style>
  <w:style w:type="paragraph" w:styleId="TOC2">
    <w:name w:val="toc 2"/>
    <w:basedOn w:val="Normal"/>
    <w:next w:val="Normal"/>
    <w:autoRedefine/>
    <w:uiPriority w:val="39"/>
    <w:rsid w:val="00057131"/>
    <w:pPr>
      <w:tabs>
        <w:tab w:val="left" w:pos="990"/>
        <w:tab w:val="right" w:leader="dot" w:pos="9350"/>
      </w:tabs>
      <w:ind w:left="1080" w:hanging="880"/>
    </w:pPr>
    <w:rPr>
      <w:caps/>
      <w:noProof/>
    </w:rPr>
  </w:style>
  <w:style w:type="paragraph" w:styleId="TOC3">
    <w:name w:val="toc 3"/>
    <w:basedOn w:val="Normal"/>
    <w:next w:val="Normal"/>
    <w:autoRedefine/>
    <w:uiPriority w:val="39"/>
    <w:rsid w:val="00057131"/>
    <w:pPr>
      <w:ind w:left="400"/>
    </w:pPr>
    <w:rPr>
      <w:i/>
    </w:rPr>
  </w:style>
  <w:style w:type="paragraph" w:styleId="TOC4">
    <w:name w:val="toc 4"/>
    <w:basedOn w:val="Normal"/>
    <w:next w:val="Normal"/>
    <w:autoRedefine/>
    <w:uiPriority w:val="39"/>
    <w:rsid w:val="00057131"/>
    <w:pPr>
      <w:ind w:left="600"/>
    </w:pPr>
    <w:rPr>
      <w:sz w:val="18"/>
    </w:rPr>
  </w:style>
  <w:style w:type="paragraph" w:styleId="TOC5">
    <w:name w:val="toc 5"/>
    <w:basedOn w:val="Normal"/>
    <w:next w:val="Normal"/>
    <w:autoRedefine/>
    <w:uiPriority w:val="39"/>
    <w:rsid w:val="00057131"/>
    <w:pPr>
      <w:ind w:left="800"/>
    </w:pPr>
    <w:rPr>
      <w:sz w:val="18"/>
    </w:rPr>
  </w:style>
  <w:style w:type="paragraph" w:styleId="TOC6">
    <w:name w:val="toc 6"/>
    <w:basedOn w:val="Normal"/>
    <w:next w:val="Normal"/>
    <w:autoRedefine/>
    <w:uiPriority w:val="39"/>
    <w:rsid w:val="00057131"/>
    <w:pPr>
      <w:ind w:left="1000"/>
    </w:pPr>
    <w:rPr>
      <w:sz w:val="18"/>
    </w:rPr>
  </w:style>
  <w:style w:type="paragraph" w:styleId="TOC7">
    <w:name w:val="toc 7"/>
    <w:basedOn w:val="Normal"/>
    <w:next w:val="Normal"/>
    <w:autoRedefine/>
    <w:uiPriority w:val="39"/>
    <w:rsid w:val="00057131"/>
    <w:pPr>
      <w:ind w:left="1200"/>
    </w:pPr>
    <w:rPr>
      <w:sz w:val="18"/>
    </w:rPr>
  </w:style>
  <w:style w:type="paragraph" w:styleId="TOC8">
    <w:name w:val="toc 8"/>
    <w:basedOn w:val="Normal"/>
    <w:next w:val="Normal"/>
    <w:autoRedefine/>
    <w:uiPriority w:val="39"/>
    <w:rsid w:val="00057131"/>
    <w:pPr>
      <w:ind w:left="1400"/>
    </w:pPr>
    <w:rPr>
      <w:sz w:val="18"/>
    </w:rPr>
  </w:style>
  <w:style w:type="paragraph" w:styleId="TOC9">
    <w:name w:val="toc 9"/>
    <w:basedOn w:val="Normal"/>
    <w:next w:val="Normal"/>
    <w:autoRedefine/>
    <w:uiPriority w:val="39"/>
    <w:rsid w:val="00057131"/>
    <w:pPr>
      <w:ind w:left="1600"/>
    </w:pPr>
    <w:rPr>
      <w:sz w:val="18"/>
    </w:rPr>
  </w:style>
  <w:style w:type="paragraph" w:styleId="EndnoteText">
    <w:name w:val="endnote text"/>
    <w:basedOn w:val="Normal"/>
    <w:semiHidden/>
    <w:rsid w:val="00057131"/>
    <w:pPr>
      <w:widowControl w:val="0"/>
    </w:pPr>
    <w:rPr>
      <w:snapToGrid w:val="0"/>
    </w:rPr>
  </w:style>
  <w:style w:type="paragraph" w:styleId="Subtitle">
    <w:name w:val="Subtitle"/>
    <w:basedOn w:val="Normal"/>
    <w:qFormat/>
    <w:rsid w:val="00057131"/>
    <w:pPr>
      <w:widowControl w:val="0"/>
      <w:tabs>
        <w:tab w:val="left" w:pos="0"/>
        <w:tab w:val="left" w:pos="360"/>
        <w:tab w:val="left" w:pos="720"/>
      </w:tabs>
      <w:suppressAutoHyphens/>
    </w:pPr>
    <w:rPr>
      <w:snapToGrid w:val="0"/>
    </w:rPr>
  </w:style>
  <w:style w:type="paragraph" w:styleId="PlainText">
    <w:name w:val="Plain Text"/>
    <w:basedOn w:val="Normal"/>
    <w:link w:val="PlainTextChar"/>
    <w:rsid w:val="00057131"/>
    <w:pPr>
      <w:jc w:val="both"/>
    </w:pPr>
    <w:rPr>
      <w:rFonts w:ascii="Courier New" w:hAnsi="Courier New"/>
    </w:rPr>
  </w:style>
  <w:style w:type="paragraph" w:styleId="DocumentMap">
    <w:name w:val="Document Map"/>
    <w:basedOn w:val="Normal"/>
    <w:semiHidden/>
    <w:rsid w:val="00057131"/>
    <w:pPr>
      <w:shd w:val="clear" w:color="auto" w:fill="000080"/>
    </w:pPr>
    <w:rPr>
      <w:rFonts w:ascii="Tahoma" w:hAnsi="Tahoma"/>
    </w:rPr>
  </w:style>
  <w:style w:type="paragraph" w:customStyle="1" w:styleId="QuickA">
    <w:name w:val="Quick A."/>
    <w:basedOn w:val="Normal"/>
    <w:rsid w:val="00057131"/>
    <w:pPr>
      <w:widowControl w:val="0"/>
      <w:numPr>
        <w:numId w:val="1"/>
      </w:numPr>
      <w:ind w:left="810" w:hanging="360"/>
    </w:pPr>
    <w:rPr>
      <w:snapToGrid w:val="0"/>
    </w:rPr>
  </w:style>
  <w:style w:type="paragraph" w:customStyle="1" w:styleId="Quick1">
    <w:name w:val="Quick 1."/>
    <w:basedOn w:val="Normal"/>
    <w:rsid w:val="00057131"/>
    <w:pPr>
      <w:widowControl w:val="0"/>
      <w:numPr>
        <w:numId w:val="5"/>
      </w:numPr>
      <w:ind w:left="450" w:hanging="450"/>
    </w:pPr>
    <w:rPr>
      <w:snapToGrid w:val="0"/>
    </w:rPr>
  </w:style>
  <w:style w:type="paragraph" w:customStyle="1" w:styleId="Quicki">
    <w:name w:val="Quick i."/>
    <w:basedOn w:val="Normal"/>
    <w:rsid w:val="00057131"/>
    <w:pPr>
      <w:widowControl w:val="0"/>
      <w:numPr>
        <w:numId w:val="3"/>
      </w:numPr>
      <w:ind w:left="2880" w:hanging="720"/>
    </w:pPr>
    <w:rPr>
      <w:snapToGrid w:val="0"/>
    </w:rPr>
  </w:style>
  <w:style w:type="paragraph" w:customStyle="1" w:styleId="Quicka0">
    <w:name w:val="Quick a."/>
    <w:basedOn w:val="Normal"/>
    <w:rsid w:val="00057131"/>
    <w:pPr>
      <w:widowControl w:val="0"/>
      <w:numPr>
        <w:numId w:val="6"/>
      </w:numPr>
      <w:ind w:left="810" w:hanging="360"/>
    </w:pPr>
    <w:rPr>
      <w:snapToGrid w:val="0"/>
    </w:rPr>
  </w:style>
  <w:style w:type="paragraph" w:customStyle="1" w:styleId="QuickI0">
    <w:name w:val="Quick I."/>
    <w:basedOn w:val="Normal"/>
    <w:rsid w:val="00057131"/>
    <w:pPr>
      <w:widowControl w:val="0"/>
      <w:numPr>
        <w:numId w:val="4"/>
      </w:numPr>
      <w:ind w:left="720" w:hanging="720"/>
    </w:pPr>
    <w:rPr>
      <w:snapToGrid w:val="0"/>
    </w:rPr>
  </w:style>
  <w:style w:type="paragraph" w:styleId="BodyText">
    <w:name w:val="Body Text"/>
    <w:basedOn w:val="Normal"/>
    <w:rsid w:val="00057131"/>
    <w:pPr>
      <w:jc w:val="both"/>
    </w:pPr>
  </w:style>
  <w:style w:type="paragraph" w:customStyle="1" w:styleId="a">
    <w:name w:val="a"/>
    <w:aliases w:val="b,c"/>
    <w:basedOn w:val="Normal"/>
    <w:rsid w:val="00057131"/>
    <w:pPr>
      <w:widowControl w:val="0"/>
      <w:ind w:left="2160" w:hanging="720"/>
    </w:pPr>
    <w:rPr>
      <w:snapToGrid w:val="0"/>
    </w:rPr>
  </w:style>
  <w:style w:type="paragraph" w:customStyle="1" w:styleId="Preformatted">
    <w:name w:val="Preformatted"/>
    <w:basedOn w:val="Normal"/>
    <w:rsid w:val="0005713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Hyperlink">
    <w:name w:val="Hyperlink"/>
    <w:basedOn w:val="DefaultParagraphFont"/>
    <w:uiPriority w:val="99"/>
    <w:rsid w:val="00057131"/>
    <w:rPr>
      <w:color w:val="0000FF"/>
      <w:u w:val="single"/>
    </w:rPr>
  </w:style>
  <w:style w:type="paragraph" w:styleId="NormalWeb">
    <w:name w:val="Normal (Web)"/>
    <w:basedOn w:val="Normal"/>
    <w:uiPriority w:val="99"/>
    <w:rsid w:val="00057131"/>
    <w:pPr>
      <w:spacing w:before="100" w:beforeAutospacing="1" w:after="100" w:afterAutospacing="1"/>
    </w:pPr>
    <w:rPr>
      <w:szCs w:val="24"/>
    </w:rPr>
  </w:style>
  <w:style w:type="paragraph" w:styleId="BalloonText">
    <w:name w:val="Balloon Text"/>
    <w:basedOn w:val="Normal"/>
    <w:semiHidden/>
    <w:rsid w:val="002715B6"/>
    <w:rPr>
      <w:rFonts w:ascii="Tahoma" w:hAnsi="Tahoma" w:cs="Tahoma"/>
      <w:sz w:val="16"/>
      <w:szCs w:val="16"/>
    </w:rPr>
  </w:style>
  <w:style w:type="paragraph" w:styleId="HTMLPreformatted">
    <w:name w:val="HTML Preformatted"/>
    <w:basedOn w:val="Normal"/>
    <w:rsid w:val="0007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2">
    <w:name w:val="List 2"/>
    <w:basedOn w:val="Normal"/>
    <w:rsid w:val="001A34D6"/>
    <w:pPr>
      <w:ind w:left="720" w:hanging="360"/>
    </w:pPr>
    <w:rPr>
      <w:szCs w:val="24"/>
    </w:rPr>
  </w:style>
  <w:style w:type="character" w:styleId="Strong">
    <w:name w:val="Strong"/>
    <w:basedOn w:val="DefaultParagraphFont"/>
    <w:uiPriority w:val="22"/>
    <w:qFormat/>
    <w:rsid w:val="00C52707"/>
    <w:rPr>
      <w:b/>
      <w:bCs/>
    </w:rPr>
  </w:style>
  <w:style w:type="paragraph" w:styleId="ListParagraph">
    <w:name w:val="List Paragraph"/>
    <w:basedOn w:val="Normal"/>
    <w:uiPriority w:val="99"/>
    <w:qFormat/>
    <w:rsid w:val="007B1E15"/>
    <w:pPr>
      <w:ind w:left="720"/>
    </w:pPr>
    <w:rPr>
      <w:szCs w:val="24"/>
    </w:rPr>
  </w:style>
  <w:style w:type="table" w:styleId="TableGrid">
    <w:name w:val="Table Grid"/>
    <w:basedOn w:val="TableNormal"/>
    <w:rsid w:val="006E5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1C76"/>
    <w:pPr>
      <w:widowControl w:val="0"/>
      <w:autoSpaceDE w:val="0"/>
      <w:autoSpaceDN w:val="0"/>
      <w:adjustRightInd w:val="0"/>
    </w:pPr>
    <w:rPr>
      <w:rFonts w:ascii="Courier New" w:hAnsi="Courier New" w:cs="Courier New"/>
      <w:color w:val="000000"/>
      <w:sz w:val="24"/>
      <w:szCs w:val="24"/>
    </w:rPr>
  </w:style>
  <w:style w:type="character" w:customStyle="1" w:styleId="emailstyle17">
    <w:name w:val="emailstyle17"/>
    <w:semiHidden/>
    <w:rsid w:val="00321C76"/>
    <w:rPr>
      <w:rFonts w:ascii="Arial" w:hAnsi="Arial" w:cs="Arial" w:hint="default"/>
      <w:color w:val="auto"/>
      <w:sz w:val="20"/>
      <w:szCs w:val="20"/>
    </w:rPr>
  </w:style>
  <w:style w:type="character" w:styleId="HTMLAcronym">
    <w:name w:val="HTML Acronym"/>
    <w:basedOn w:val="DefaultParagraphFont"/>
    <w:uiPriority w:val="99"/>
    <w:unhideWhenUsed/>
    <w:rsid w:val="00AE1B4B"/>
  </w:style>
  <w:style w:type="character" w:customStyle="1" w:styleId="PlainTextChar">
    <w:name w:val="Plain Text Char"/>
    <w:basedOn w:val="DefaultParagraphFont"/>
    <w:link w:val="PlainText"/>
    <w:uiPriority w:val="99"/>
    <w:rsid w:val="00264AAF"/>
    <w:rPr>
      <w:rFonts w:ascii="Courier New" w:hAnsi="Courier New"/>
      <w:sz w:val="24"/>
    </w:rPr>
  </w:style>
  <w:style w:type="paragraph" w:customStyle="1" w:styleId="paragraph">
    <w:name w:val="paragraph"/>
    <w:basedOn w:val="Normal"/>
    <w:rsid w:val="00D46D43"/>
    <w:pPr>
      <w:spacing w:before="100" w:beforeAutospacing="1" w:after="100" w:afterAutospacing="1"/>
    </w:pPr>
    <w:rPr>
      <w:rFonts w:ascii="Times" w:hAnsi="Times"/>
      <w:sz w:val="20"/>
    </w:rPr>
  </w:style>
  <w:style w:type="paragraph" w:styleId="FootnoteText">
    <w:name w:val="footnote text"/>
    <w:basedOn w:val="Normal"/>
    <w:link w:val="FootnoteTextChar"/>
    <w:rsid w:val="005268B4"/>
    <w:rPr>
      <w:szCs w:val="24"/>
    </w:rPr>
  </w:style>
  <w:style w:type="character" w:customStyle="1" w:styleId="FootnoteTextChar">
    <w:name w:val="Footnote Text Char"/>
    <w:basedOn w:val="DefaultParagraphFont"/>
    <w:link w:val="FootnoteText"/>
    <w:rsid w:val="005268B4"/>
    <w:rPr>
      <w:sz w:val="24"/>
      <w:szCs w:val="24"/>
    </w:rPr>
  </w:style>
  <w:style w:type="character" w:styleId="FootnoteReference">
    <w:name w:val="footnote reference"/>
    <w:basedOn w:val="DefaultParagraphFont"/>
    <w:rsid w:val="005268B4"/>
    <w:rPr>
      <w:vertAlign w:val="superscript"/>
    </w:rPr>
  </w:style>
  <w:style w:type="character" w:customStyle="1" w:styleId="enumxml">
    <w:name w:val="enumxml"/>
    <w:basedOn w:val="DefaultParagraphFont"/>
    <w:rsid w:val="00615C0A"/>
  </w:style>
  <w:style w:type="character" w:customStyle="1" w:styleId="ptext-1">
    <w:name w:val="ptext-1"/>
    <w:basedOn w:val="DefaultParagraphFont"/>
    <w:rsid w:val="00615C0A"/>
  </w:style>
  <w:style w:type="character" w:styleId="FollowedHyperlink">
    <w:name w:val="FollowedHyperlink"/>
    <w:basedOn w:val="DefaultParagraphFont"/>
    <w:rsid w:val="00C07222"/>
    <w:rPr>
      <w:color w:val="800080" w:themeColor="followedHyperlink"/>
      <w:u w:val="single"/>
    </w:rPr>
  </w:style>
  <w:style w:type="character" w:customStyle="1" w:styleId="apple-converted-space">
    <w:name w:val="apple-converted-space"/>
    <w:basedOn w:val="DefaultParagraphFont"/>
    <w:rsid w:val="002B7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b/>
      <w:caps/>
      <w:sz w:val="32"/>
    </w:rPr>
  </w:style>
  <w:style w:type="paragraph" w:styleId="Heading2">
    <w:name w:val="heading 2"/>
    <w:basedOn w:val="Normal"/>
    <w:next w:val="Normal"/>
    <w:qFormat/>
    <w:pPr>
      <w:keepNext/>
      <w:outlineLvl w:val="1"/>
    </w:pPr>
    <w:rPr>
      <w:b/>
      <w:i/>
      <w:caps/>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widowControl w:val="0"/>
      <w:tabs>
        <w:tab w:val="left" w:pos="-1080"/>
        <w:tab w:val="left" w:pos="-720"/>
        <w:tab w:val="left" w:pos="0"/>
        <w:tab w:val="left" w:pos="450"/>
        <w:tab w:val="left" w:pos="810"/>
        <w:tab w:val="left" w:pos="1080"/>
        <w:tab w:val="left" w:pos="1440"/>
        <w:tab w:val="left" w:pos="2160"/>
        <w:tab w:val="left" w:pos="2880"/>
        <w:tab w:val="left" w:pos="3600"/>
        <w:tab w:val="left" w:pos="5040"/>
      </w:tabs>
      <w:outlineLvl w:val="3"/>
    </w:pPr>
    <w:rPr>
      <w:snapToGrid w:val="0"/>
      <w:u w:val="single"/>
    </w:rPr>
  </w:style>
  <w:style w:type="paragraph" w:styleId="Heading5">
    <w:name w:val="heading 5"/>
    <w:basedOn w:val="Normal"/>
    <w:next w:val="Normal"/>
    <w:qFormat/>
    <w:pPr>
      <w:keepNext/>
      <w:ind w:left="720"/>
      <w:jc w:val="both"/>
      <w:outlineLvl w:val="4"/>
    </w:pPr>
    <w:rPr>
      <w:b/>
      <w:bCs/>
    </w:rPr>
  </w:style>
  <w:style w:type="paragraph" w:styleId="Heading6">
    <w:name w:val="heading 6"/>
    <w:basedOn w:val="Normal"/>
    <w:next w:val="Normal"/>
    <w:qFormat/>
    <w:pPr>
      <w:keepNext/>
      <w:ind w:left="720"/>
      <w:jc w:val="both"/>
      <w:outlineLvl w:val="5"/>
    </w:pPr>
  </w:style>
  <w:style w:type="paragraph" w:styleId="Heading7">
    <w:name w:val="heading 7"/>
    <w:basedOn w:val="Normal"/>
    <w:next w:val="Normal"/>
    <w:qFormat/>
    <w:pPr>
      <w:keepNext/>
      <w:ind w:left="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num" w:pos="2520"/>
      </w:tabs>
      <w:ind w:left="1440"/>
    </w:pPr>
  </w:style>
  <w:style w:type="paragraph" w:styleId="BodyTextIndent2">
    <w:name w:val="Body Text Indent 2"/>
    <w:basedOn w:val="Normal"/>
    <w:pPr>
      <w:ind w:left="1440" w:firstLine="720"/>
      <w:jc w:val="both"/>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36953"/>
    <w:pPr>
      <w:tabs>
        <w:tab w:val="left" w:pos="720"/>
        <w:tab w:val="right" w:leader="dot" w:pos="9350"/>
      </w:tabs>
      <w:spacing w:before="120" w:after="120"/>
      <w:ind w:left="720" w:hanging="720"/>
    </w:pPr>
    <w:rPr>
      <w:b/>
      <w:caps/>
    </w:rPr>
  </w:style>
  <w:style w:type="paragraph" w:styleId="TOC2">
    <w:name w:val="toc 2"/>
    <w:basedOn w:val="Normal"/>
    <w:next w:val="Normal"/>
    <w:autoRedefine/>
    <w:uiPriority w:val="39"/>
    <w:pPr>
      <w:tabs>
        <w:tab w:val="left" w:pos="990"/>
        <w:tab w:val="right" w:leader="dot" w:pos="9350"/>
      </w:tabs>
      <w:ind w:left="1080" w:hanging="880"/>
    </w:pPr>
    <w:rPr>
      <w:caps/>
      <w:noProof/>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EndnoteText">
    <w:name w:val="endnote text"/>
    <w:basedOn w:val="Normal"/>
    <w:semiHidden/>
    <w:pPr>
      <w:widowControl w:val="0"/>
    </w:pPr>
    <w:rPr>
      <w:snapToGrid w:val="0"/>
    </w:rPr>
  </w:style>
  <w:style w:type="paragraph" w:styleId="Subtitle">
    <w:name w:val="Subtitle"/>
    <w:basedOn w:val="Normal"/>
    <w:qFormat/>
    <w:pPr>
      <w:widowControl w:val="0"/>
      <w:tabs>
        <w:tab w:val="left" w:pos="0"/>
        <w:tab w:val="left" w:pos="360"/>
        <w:tab w:val="left" w:pos="720"/>
      </w:tabs>
      <w:suppressAutoHyphens/>
    </w:pPr>
    <w:rPr>
      <w:snapToGrid w:val="0"/>
    </w:rPr>
  </w:style>
  <w:style w:type="paragraph" w:styleId="PlainText">
    <w:name w:val="Plain Text"/>
    <w:basedOn w:val="Normal"/>
    <w:link w:val="PlainTextChar"/>
    <w:pPr>
      <w:jc w:val="both"/>
    </w:pPr>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QuickA">
    <w:name w:val="Quick A."/>
    <w:basedOn w:val="Normal"/>
    <w:pPr>
      <w:widowControl w:val="0"/>
      <w:numPr>
        <w:numId w:val="1"/>
      </w:numPr>
      <w:ind w:left="810" w:hanging="360"/>
    </w:pPr>
    <w:rPr>
      <w:snapToGrid w:val="0"/>
    </w:rPr>
  </w:style>
  <w:style w:type="paragraph" w:customStyle="1" w:styleId="Quick1">
    <w:name w:val="Quick 1."/>
    <w:basedOn w:val="Normal"/>
    <w:pPr>
      <w:widowControl w:val="0"/>
      <w:numPr>
        <w:numId w:val="5"/>
      </w:numPr>
      <w:ind w:left="450" w:hanging="450"/>
    </w:pPr>
    <w:rPr>
      <w:snapToGrid w:val="0"/>
    </w:rPr>
  </w:style>
  <w:style w:type="paragraph" w:customStyle="1" w:styleId="Quicki">
    <w:name w:val="Quick i."/>
    <w:basedOn w:val="Normal"/>
    <w:pPr>
      <w:widowControl w:val="0"/>
      <w:numPr>
        <w:numId w:val="3"/>
      </w:numPr>
      <w:ind w:left="2880" w:hanging="720"/>
    </w:pPr>
    <w:rPr>
      <w:snapToGrid w:val="0"/>
    </w:rPr>
  </w:style>
  <w:style w:type="paragraph" w:customStyle="1" w:styleId="Quicka0">
    <w:name w:val="Quick a."/>
    <w:basedOn w:val="Normal"/>
    <w:pPr>
      <w:widowControl w:val="0"/>
      <w:numPr>
        <w:numId w:val="6"/>
      </w:numPr>
      <w:ind w:left="810" w:hanging="360"/>
    </w:pPr>
    <w:rPr>
      <w:snapToGrid w:val="0"/>
    </w:rPr>
  </w:style>
  <w:style w:type="paragraph" w:customStyle="1" w:styleId="QuickI0">
    <w:name w:val="Quick I."/>
    <w:basedOn w:val="Normal"/>
    <w:pPr>
      <w:widowControl w:val="0"/>
      <w:numPr>
        <w:numId w:val="4"/>
      </w:numPr>
      <w:ind w:left="720" w:hanging="720"/>
    </w:pPr>
    <w:rPr>
      <w:snapToGrid w:val="0"/>
    </w:rPr>
  </w:style>
  <w:style w:type="paragraph" w:styleId="BodyText">
    <w:name w:val="Body Text"/>
    <w:basedOn w:val="Normal"/>
    <w:pPr>
      <w:jc w:val="both"/>
    </w:pPr>
  </w:style>
  <w:style w:type="paragraph" w:customStyle="1" w:styleId="a">
    <w:name w:val="a"/>
    <w:aliases w:val="b,c"/>
    <w:basedOn w:val="Normal"/>
    <w:pPr>
      <w:widowControl w:val="0"/>
      <w:ind w:left="2160" w:hanging="720"/>
    </w:pPr>
    <w:rPr>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szCs w:val="24"/>
    </w:rPr>
  </w:style>
  <w:style w:type="paragraph" w:styleId="BalloonText">
    <w:name w:val="Balloon Text"/>
    <w:basedOn w:val="Normal"/>
    <w:semiHidden/>
    <w:rsid w:val="002715B6"/>
    <w:rPr>
      <w:rFonts w:ascii="Tahoma" w:hAnsi="Tahoma" w:cs="Tahoma"/>
      <w:sz w:val="16"/>
      <w:szCs w:val="16"/>
    </w:rPr>
  </w:style>
  <w:style w:type="paragraph" w:styleId="HTMLPreformatted">
    <w:name w:val="HTML Preformatted"/>
    <w:basedOn w:val="Normal"/>
    <w:rsid w:val="0007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2">
    <w:name w:val="List 2"/>
    <w:basedOn w:val="Normal"/>
    <w:rsid w:val="001A34D6"/>
    <w:pPr>
      <w:ind w:left="720" w:hanging="360"/>
    </w:pPr>
    <w:rPr>
      <w:szCs w:val="24"/>
    </w:rPr>
  </w:style>
  <w:style w:type="character" w:styleId="Strong">
    <w:name w:val="Strong"/>
    <w:basedOn w:val="DefaultParagraphFont"/>
    <w:uiPriority w:val="22"/>
    <w:qFormat/>
    <w:rsid w:val="00C52707"/>
    <w:rPr>
      <w:b/>
      <w:bCs/>
    </w:rPr>
  </w:style>
  <w:style w:type="paragraph" w:styleId="ListParagraph">
    <w:name w:val="List Paragraph"/>
    <w:basedOn w:val="Normal"/>
    <w:uiPriority w:val="99"/>
    <w:qFormat/>
    <w:rsid w:val="007B1E15"/>
    <w:pPr>
      <w:ind w:left="720"/>
    </w:pPr>
    <w:rPr>
      <w:szCs w:val="24"/>
    </w:rPr>
  </w:style>
  <w:style w:type="table" w:styleId="TableGrid">
    <w:name w:val="Table Grid"/>
    <w:basedOn w:val="TableNormal"/>
    <w:rsid w:val="006E5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1C76"/>
    <w:pPr>
      <w:widowControl w:val="0"/>
      <w:autoSpaceDE w:val="0"/>
      <w:autoSpaceDN w:val="0"/>
      <w:adjustRightInd w:val="0"/>
    </w:pPr>
    <w:rPr>
      <w:rFonts w:ascii="Courier New" w:hAnsi="Courier New" w:cs="Courier New"/>
      <w:color w:val="000000"/>
      <w:sz w:val="24"/>
      <w:szCs w:val="24"/>
    </w:rPr>
  </w:style>
  <w:style w:type="character" w:customStyle="1" w:styleId="emailstyle17">
    <w:name w:val="emailstyle17"/>
    <w:semiHidden/>
    <w:rsid w:val="00321C76"/>
    <w:rPr>
      <w:rFonts w:ascii="Arial" w:hAnsi="Arial" w:cs="Arial" w:hint="default"/>
      <w:color w:val="auto"/>
      <w:sz w:val="20"/>
      <w:szCs w:val="20"/>
    </w:rPr>
  </w:style>
  <w:style w:type="character" w:styleId="HTMLAcronym">
    <w:name w:val="HTML Acronym"/>
    <w:basedOn w:val="DefaultParagraphFont"/>
    <w:uiPriority w:val="99"/>
    <w:unhideWhenUsed/>
    <w:rsid w:val="00AE1B4B"/>
  </w:style>
  <w:style w:type="character" w:customStyle="1" w:styleId="PlainTextChar">
    <w:name w:val="Plain Text Char"/>
    <w:basedOn w:val="DefaultParagraphFont"/>
    <w:link w:val="PlainText"/>
    <w:uiPriority w:val="99"/>
    <w:rsid w:val="00264AAF"/>
    <w:rPr>
      <w:rFonts w:ascii="Courier New" w:hAnsi="Courier New"/>
      <w:sz w:val="24"/>
    </w:rPr>
  </w:style>
  <w:style w:type="paragraph" w:customStyle="1" w:styleId="paragraph">
    <w:name w:val="paragraph"/>
    <w:basedOn w:val="Normal"/>
    <w:rsid w:val="00D46D43"/>
    <w:pPr>
      <w:spacing w:before="100" w:beforeAutospacing="1" w:after="100" w:afterAutospacing="1"/>
    </w:pPr>
    <w:rPr>
      <w:rFonts w:ascii="Times" w:hAnsi="Times"/>
      <w:sz w:val="20"/>
    </w:rPr>
  </w:style>
  <w:style w:type="paragraph" w:styleId="FootnoteText">
    <w:name w:val="footnote text"/>
    <w:basedOn w:val="Normal"/>
    <w:link w:val="FootnoteTextChar"/>
    <w:rsid w:val="005268B4"/>
    <w:rPr>
      <w:szCs w:val="24"/>
    </w:rPr>
  </w:style>
  <w:style w:type="character" w:customStyle="1" w:styleId="FootnoteTextChar">
    <w:name w:val="Footnote Text Char"/>
    <w:basedOn w:val="DefaultParagraphFont"/>
    <w:link w:val="FootnoteText"/>
    <w:rsid w:val="005268B4"/>
    <w:rPr>
      <w:sz w:val="24"/>
      <w:szCs w:val="24"/>
    </w:rPr>
  </w:style>
  <w:style w:type="character" w:styleId="FootnoteReference">
    <w:name w:val="footnote reference"/>
    <w:basedOn w:val="DefaultParagraphFont"/>
    <w:rsid w:val="005268B4"/>
    <w:rPr>
      <w:vertAlign w:val="superscript"/>
    </w:rPr>
  </w:style>
  <w:style w:type="character" w:customStyle="1" w:styleId="enumxml">
    <w:name w:val="enumxml"/>
    <w:basedOn w:val="DefaultParagraphFont"/>
    <w:rsid w:val="00615C0A"/>
  </w:style>
  <w:style w:type="character" w:customStyle="1" w:styleId="ptext-1">
    <w:name w:val="ptext-1"/>
    <w:basedOn w:val="DefaultParagraphFont"/>
    <w:rsid w:val="00615C0A"/>
  </w:style>
  <w:style w:type="character" w:styleId="FollowedHyperlink">
    <w:name w:val="FollowedHyperlink"/>
    <w:basedOn w:val="DefaultParagraphFont"/>
    <w:rsid w:val="00C07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5622">
      <w:bodyDiv w:val="1"/>
      <w:marLeft w:val="0"/>
      <w:marRight w:val="0"/>
      <w:marTop w:val="0"/>
      <w:marBottom w:val="0"/>
      <w:divBdr>
        <w:top w:val="none" w:sz="0" w:space="0" w:color="auto"/>
        <w:left w:val="none" w:sz="0" w:space="0" w:color="auto"/>
        <w:bottom w:val="none" w:sz="0" w:space="0" w:color="auto"/>
        <w:right w:val="none" w:sz="0" w:space="0" w:color="auto"/>
      </w:divBdr>
    </w:div>
    <w:div w:id="214514565">
      <w:bodyDiv w:val="1"/>
      <w:marLeft w:val="0"/>
      <w:marRight w:val="0"/>
      <w:marTop w:val="0"/>
      <w:marBottom w:val="0"/>
      <w:divBdr>
        <w:top w:val="none" w:sz="0" w:space="0" w:color="auto"/>
        <w:left w:val="none" w:sz="0" w:space="0" w:color="auto"/>
        <w:bottom w:val="none" w:sz="0" w:space="0" w:color="auto"/>
        <w:right w:val="none" w:sz="0" w:space="0" w:color="auto"/>
      </w:divBdr>
      <w:divsChild>
        <w:div w:id="599030299">
          <w:marLeft w:val="0"/>
          <w:marRight w:val="0"/>
          <w:marTop w:val="0"/>
          <w:marBottom w:val="0"/>
          <w:divBdr>
            <w:top w:val="none" w:sz="0" w:space="0" w:color="auto"/>
            <w:left w:val="none" w:sz="0" w:space="0" w:color="auto"/>
            <w:bottom w:val="none" w:sz="0" w:space="0" w:color="auto"/>
            <w:right w:val="none" w:sz="0" w:space="0" w:color="auto"/>
          </w:divBdr>
          <w:divsChild>
            <w:div w:id="11302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4479">
      <w:bodyDiv w:val="1"/>
      <w:marLeft w:val="0"/>
      <w:marRight w:val="0"/>
      <w:marTop w:val="0"/>
      <w:marBottom w:val="0"/>
      <w:divBdr>
        <w:top w:val="none" w:sz="0" w:space="0" w:color="auto"/>
        <w:left w:val="none" w:sz="0" w:space="0" w:color="auto"/>
        <w:bottom w:val="none" w:sz="0" w:space="0" w:color="auto"/>
        <w:right w:val="none" w:sz="0" w:space="0" w:color="auto"/>
      </w:divBdr>
    </w:div>
    <w:div w:id="398554536">
      <w:bodyDiv w:val="1"/>
      <w:marLeft w:val="0"/>
      <w:marRight w:val="0"/>
      <w:marTop w:val="0"/>
      <w:marBottom w:val="0"/>
      <w:divBdr>
        <w:top w:val="none" w:sz="0" w:space="0" w:color="auto"/>
        <w:left w:val="none" w:sz="0" w:space="0" w:color="auto"/>
        <w:bottom w:val="none" w:sz="0" w:space="0" w:color="auto"/>
        <w:right w:val="none" w:sz="0" w:space="0" w:color="auto"/>
      </w:divBdr>
    </w:div>
    <w:div w:id="987972914">
      <w:bodyDiv w:val="1"/>
      <w:marLeft w:val="0"/>
      <w:marRight w:val="0"/>
      <w:marTop w:val="0"/>
      <w:marBottom w:val="0"/>
      <w:divBdr>
        <w:top w:val="none" w:sz="0" w:space="0" w:color="auto"/>
        <w:left w:val="none" w:sz="0" w:space="0" w:color="auto"/>
        <w:bottom w:val="none" w:sz="0" w:space="0" w:color="auto"/>
        <w:right w:val="none" w:sz="0" w:space="0" w:color="auto"/>
      </w:divBdr>
    </w:div>
    <w:div w:id="1154489976">
      <w:bodyDiv w:val="1"/>
      <w:marLeft w:val="0"/>
      <w:marRight w:val="0"/>
      <w:marTop w:val="0"/>
      <w:marBottom w:val="0"/>
      <w:divBdr>
        <w:top w:val="none" w:sz="0" w:space="0" w:color="auto"/>
        <w:left w:val="none" w:sz="0" w:space="0" w:color="auto"/>
        <w:bottom w:val="none" w:sz="0" w:space="0" w:color="auto"/>
        <w:right w:val="none" w:sz="0" w:space="0" w:color="auto"/>
      </w:divBdr>
    </w:div>
    <w:div w:id="1171724074">
      <w:bodyDiv w:val="1"/>
      <w:marLeft w:val="0"/>
      <w:marRight w:val="0"/>
      <w:marTop w:val="0"/>
      <w:marBottom w:val="0"/>
      <w:divBdr>
        <w:top w:val="none" w:sz="0" w:space="0" w:color="auto"/>
        <w:left w:val="none" w:sz="0" w:space="0" w:color="auto"/>
        <w:bottom w:val="none" w:sz="0" w:space="0" w:color="auto"/>
        <w:right w:val="none" w:sz="0" w:space="0" w:color="auto"/>
      </w:divBdr>
      <w:divsChild>
        <w:div w:id="97336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780655">
      <w:bodyDiv w:val="1"/>
      <w:marLeft w:val="0"/>
      <w:marRight w:val="0"/>
      <w:marTop w:val="0"/>
      <w:marBottom w:val="0"/>
      <w:divBdr>
        <w:top w:val="none" w:sz="0" w:space="0" w:color="auto"/>
        <w:left w:val="none" w:sz="0" w:space="0" w:color="auto"/>
        <w:bottom w:val="none" w:sz="0" w:space="0" w:color="auto"/>
        <w:right w:val="none" w:sz="0" w:space="0" w:color="auto"/>
      </w:divBdr>
    </w:div>
    <w:div w:id="1203329373">
      <w:bodyDiv w:val="1"/>
      <w:marLeft w:val="0"/>
      <w:marRight w:val="0"/>
      <w:marTop w:val="0"/>
      <w:marBottom w:val="0"/>
      <w:divBdr>
        <w:top w:val="none" w:sz="0" w:space="0" w:color="auto"/>
        <w:left w:val="none" w:sz="0" w:space="0" w:color="auto"/>
        <w:bottom w:val="none" w:sz="0" w:space="0" w:color="auto"/>
        <w:right w:val="none" w:sz="0" w:space="0" w:color="auto"/>
      </w:divBdr>
    </w:div>
    <w:div w:id="1330596453">
      <w:bodyDiv w:val="1"/>
      <w:marLeft w:val="0"/>
      <w:marRight w:val="0"/>
      <w:marTop w:val="0"/>
      <w:marBottom w:val="0"/>
      <w:divBdr>
        <w:top w:val="none" w:sz="0" w:space="0" w:color="auto"/>
        <w:left w:val="none" w:sz="0" w:space="0" w:color="auto"/>
        <w:bottom w:val="none" w:sz="0" w:space="0" w:color="auto"/>
        <w:right w:val="none" w:sz="0" w:space="0" w:color="auto"/>
      </w:divBdr>
      <w:divsChild>
        <w:div w:id="8607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834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02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203050">
      <w:bodyDiv w:val="1"/>
      <w:marLeft w:val="0"/>
      <w:marRight w:val="0"/>
      <w:marTop w:val="0"/>
      <w:marBottom w:val="0"/>
      <w:divBdr>
        <w:top w:val="none" w:sz="0" w:space="0" w:color="auto"/>
        <w:left w:val="none" w:sz="0" w:space="0" w:color="auto"/>
        <w:bottom w:val="none" w:sz="0" w:space="0" w:color="auto"/>
        <w:right w:val="none" w:sz="0" w:space="0" w:color="auto"/>
      </w:divBdr>
    </w:div>
    <w:div w:id="1479834291">
      <w:bodyDiv w:val="1"/>
      <w:marLeft w:val="0"/>
      <w:marRight w:val="0"/>
      <w:marTop w:val="0"/>
      <w:marBottom w:val="0"/>
      <w:divBdr>
        <w:top w:val="none" w:sz="0" w:space="0" w:color="auto"/>
        <w:left w:val="none" w:sz="0" w:space="0" w:color="auto"/>
        <w:bottom w:val="none" w:sz="0" w:space="0" w:color="auto"/>
        <w:right w:val="none" w:sz="0" w:space="0" w:color="auto"/>
      </w:divBdr>
    </w:div>
    <w:div w:id="1496534328">
      <w:bodyDiv w:val="1"/>
      <w:marLeft w:val="0"/>
      <w:marRight w:val="0"/>
      <w:marTop w:val="0"/>
      <w:marBottom w:val="0"/>
      <w:divBdr>
        <w:top w:val="none" w:sz="0" w:space="0" w:color="auto"/>
        <w:left w:val="none" w:sz="0" w:space="0" w:color="auto"/>
        <w:bottom w:val="none" w:sz="0" w:space="0" w:color="auto"/>
        <w:right w:val="none" w:sz="0" w:space="0" w:color="auto"/>
      </w:divBdr>
    </w:div>
    <w:div w:id="1697924200">
      <w:bodyDiv w:val="1"/>
      <w:marLeft w:val="0"/>
      <w:marRight w:val="0"/>
      <w:marTop w:val="0"/>
      <w:marBottom w:val="0"/>
      <w:divBdr>
        <w:top w:val="none" w:sz="0" w:space="0" w:color="auto"/>
        <w:left w:val="none" w:sz="0" w:space="0" w:color="auto"/>
        <w:bottom w:val="none" w:sz="0" w:space="0" w:color="auto"/>
        <w:right w:val="none" w:sz="0" w:space="0" w:color="auto"/>
      </w:divBdr>
    </w:div>
    <w:div w:id="1721326448">
      <w:bodyDiv w:val="1"/>
      <w:marLeft w:val="0"/>
      <w:marRight w:val="0"/>
      <w:marTop w:val="0"/>
      <w:marBottom w:val="0"/>
      <w:divBdr>
        <w:top w:val="none" w:sz="0" w:space="0" w:color="auto"/>
        <w:left w:val="none" w:sz="0" w:space="0" w:color="auto"/>
        <w:bottom w:val="none" w:sz="0" w:space="0" w:color="auto"/>
        <w:right w:val="none" w:sz="0" w:space="0" w:color="auto"/>
      </w:divBdr>
    </w:div>
    <w:div w:id="1725372953">
      <w:bodyDiv w:val="1"/>
      <w:marLeft w:val="0"/>
      <w:marRight w:val="0"/>
      <w:marTop w:val="0"/>
      <w:marBottom w:val="0"/>
      <w:divBdr>
        <w:top w:val="none" w:sz="0" w:space="0" w:color="auto"/>
        <w:left w:val="none" w:sz="0" w:space="0" w:color="auto"/>
        <w:bottom w:val="none" w:sz="0" w:space="0" w:color="auto"/>
        <w:right w:val="none" w:sz="0" w:space="0" w:color="auto"/>
      </w:divBdr>
    </w:div>
    <w:div w:id="1749308449">
      <w:bodyDiv w:val="1"/>
      <w:marLeft w:val="0"/>
      <w:marRight w:val="0"/>
      <w:marTop w:val="0"/>
      <w:marBottom w:val="0"/>
      <w:divBdr>
        <w:top w:val="none" w:sz="0" w:space="0" w:color="auto"/>
        <w:left w:val="none" w:sz="0" w:space="0" w:color="auto"/>
        <w:bottom w:val="none" w:sz="0" w:space="0" w:color="auto"/>
        <w:right w:val="none" w:sz="0" w:space="0" w:color="auto"/>
      </w:divBdr>
    </w:div>
    <w:div w:id="1878002083">
      <w:bodyDiv w:val="1"/>
      <w:marLeft w:val="0"/>
      <w:marRight w:val="0"/>
      <w:marTop w:val="0"/>
      <w:marBottom w:val="0"/>
      <w:divBdr>
        <w:top w:val="none" w:sz="0" w:space="0" w:color="auto"/>
        <w:left w:val="none" w:sz="0" w:space="0" w:color="auto"/>
        <w:bottom w:val="none" w:sz="0" w:space="0" w:color="auto"/>
        <w:right w:val="none" w:sz="0" w:space="0" w:color="auto"/>
      </w:divBdr>
    </w:div>
    <w:div w:id="208988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16369B-B7A6-48DF-ACF2-11AC772A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XYZ Housing Authority Maintenance Policy</vt:lpstr>
    </vt:vector>
  </TitlesOfParts>
  <Company>Grubb &amp; Ellis</Company>
  <LinksUpToDate>false</LinksUpToDate>
  <CharactersWithSpaces>4231</CharactersWithSpaces>
  <SharedDoc>false</SharedDoc>
  <HLinks>
    <vt:vector size="756" baseType="variant">
      <vt:variant>
        <vt:i4>1900571</vt:i4>
      </vt:variant>
      <vt:variant>
        <vt:i4>753</vt:i4>
      </vt:variant>
      <vt:variant>
        <vt:i4>0</vt:i4>
      </vt:variant>
      <vt:variant>
        <vt:i4>5</vt:i4>
      </vt:variant>
      <vt:variant>
        <vt:lpwstr>http://portal.hud.gov/hudportal/documents/huddoc?id=11-33pihn.doc</vt:lpwstr>
      </vt:variant>
      <vt:variant>
        <vt:lpwstr/>
      </vt:variant>
      <vt:variant>
        <vt:i4>1835061</vt:i4>
      </vt:variant>
      <vt:variant>
        <vt:i4>746</vt:i4>
      </vt:variant>
      <vt:variant>
        <vt:i4>0</vt:i4>
      </vt:variant>
      <vt:variant>
        <vt:i4>5</vt:i4>
      </vt:variant>
      <vt:variant>
        <vt:lpwstr/>
      </vt:variant>
      <vt:variant>
        <vt:lpwstr>_Toc328995758</vt:lpwstr>
      </vt:variant>
      <vt:variant>
        <vt:i4>1835061</vt:i4>
      </vt:variant>
      <vt:variant>
        <vt:i4>740</vt:i4>
      </vt:variant>
      <vt:variant>
        <vt:i4>0</vt:i4>
      </vt:variant>
      <vt:variant>
        <vt:i4>5</vt:i4>
      </vt:variant>
      <vt:variant>
        <vt:lpwstr/>
      </vt:variant>
      <vt:variant>
        <vt:lpwstr>_Toc328995757</vt:lpwstr>
      </vt:variant>
      <vt:variant>
        <vt:i4>1835061</vt:i4>
      </vt:variant>
      <vt:variant>
        <vt:i4>734</vt:i4>
      </vt:variant>
      <vt:variant>
        <vt:i4>0</vt:i4>
      </vt:variant>
      <vt:variant>
        <vt:i4>5</vt:i4>
      </vt:variant>
      <vt:variant>
        <vt:lpwstr/>
      </vt:variant>
      <vt:variant>
        <vt:lpwstr>_Toc328995756</vt:lpwstr>
      </vt:variant>
      <vt:variant>
        <vt:i4>1835061</vt:i4>
      </vt:variant>
      <vt:variant>
        <vt:i4>728</vt:i4>
      </vt:variant>
      <vt:variant>
        <vt:i4>0</vt:i4>
      </vt:variant>
      <vt:variant>
        <vt:i4>5</vt:i4>
      </vt:variant>
      <vt:variant>
        <vt:lpwstr/>
      </vt:variant>
      <vt:variant>
        <vt:lpwstr>_Toc328995755</vt:lpwstr>
      </vt:variant>
      <vt:variant>
        <vt:i4>1835061</vt:i4>
      </vt:variant>
      <vt:variant>
        <vt:i4>722</vt:i4>
      </vt:variant>
      <vt:variant>
        <vt:i4>0</vt:i4>
      </vt:variant>
      <vt:variant>
        <vt:i4>5</vt:i4>
      </vt:variant>
      <vt:variant>
        <vt:lpwstr/>
      </vt:variant>
      <vt:variant>
        <vt:lpwstr>_Toc328995754</vt:lpwstr>
      </vt:variant>
      <vt:variant>
        <vt:i4>1835061</vt:i4>
      </vt:variant>
      <vt:variant>
        <vt:i4>716</vt:i4>
      </vt:variant>
      <vt:variant>
        <vt:i4>0</vt:i4>
      </vt:variant>
      <vt:variant>
        <vt:i4>5</vt:i4>
      </vt:variant>
      <vt:variant>
        <vt:lpwstr/>
      </vt:variant>
      <vt:variant>
        <vt:lpwstr>_Toc328995753</vt:lpwstr>
      </vt:variant>
      <vt:variant>
        <vt:i4>1835061</vt:i4>
      </vt:variant>
      <vt:variant>
        <vt:i4>710</vt:i4>
      </vt:variant>
      <vt:variant>
        <vt:i4>0</vt:i4>
      </vt:variant>
      <vt:variant>
        <vt:i4>5</vt:i4>
      </vt:variant>
      <vt:variant>
        <vt:lpwstr/>
      </vt:variant>
      <vt:variant>
        <vt:lpwstr>_Toc328995752</vt:lpwstr>
      </vt:variant>
      <vt:variant>
        <vt:i4>1835061</vt:i4>
      </vt:variant>
      <vt:variant>
        <vt:i4>704</vt:i4>
      </vt:variant>
      <vt:variant>
        <vt:i4>0</vt:i4>
      </vt:variant>
      <vt:variant>
        <vt:i4>5</vt:i4>
      </vt:variant>
      <vt:variant>
        <vt:lpwstr/>
      </vt:variant>
      <vt:variant>
        <vt:lpwstr>_Toc328995751</vt:lpwstr>
      </vt:variant>
      <vt:variant>
        <vt:i4>1835061</vt:i4>
      </vt:variant>
      <vt:variant>
        <vt:i4>698</vt:i4>
      </vt:variant>
      <vt:variant>
        <vt:i4>0</vt:i4>
      </vt:variant>
      <vt:variant>
        <vt:i4>5</vt:i4>
      </vt:variant>
      <vt:variant>
        <vt:lpwstr/>
      </vt:variant>
      <vt:variant>
        <vt:lpwstr>_Toc328995750</vt:lpwstr>
      </vt:variant>
      <vt:variant>
        <vt:i4>1900597</vt:i4>
      </vt:variant>
      <vt:variant>
        <vt:i4>692</vt:i4>
      </vt:variant>
      <vt:variant>
        <vt:i4>0</vt:i4>
      </vt:variant>
      <vt:variant>
        <vt:i4>5</vt:i4>
      </vt:variant>
      <vt:variant>
        <vt:lpwstr/>
      </vt:variant>
      <vt:variant>
        <vt:lpwstr>_Toc328995749</vt:lpwstr>
      </vt:variant>
      <vt:variant>
        <vt:i4>1900597</vt:i4>
      </vt:variant>
      <vt:variant>
        <vt:i4>686</vt:i4>
      </vt:variant>
      <vt:variant>
        <vt:i4>0</vt:i4>
      </vt:variant>
      <vt:variant>
        <vt:i4>5</vt:i4>
      </vt:variant>
      <vt:variant>
        <vt:lpwstr/>
      </vt:variant>
      <vt:variant>
        <vt:lpwstr>_Toc328995748</vt:lpwstr>
      </vt:variant>
      <vt:variant>
        <vt:i4>1900597</vt:i4>
      </vt:variant>
      <vt:variant>
        <vt:i4>680</vt:i4>
      </vt:variant>
      <vt:variant>
        <vt:i4>0</vt:i4>
      </vt:variant>
      <vt:variant>
        <vt:i4>5</vt:i4>
      </vt:variant>
      <vt:variant>
        <vt:lpwstr/>
      </vt:variant>
      <vt:variant>
        <vt:lpwstr>_Toc328995747</vt:lpwstr>
      </vt:variant>
      <vt:variant>
        <vt:i4>1900597</vt:i4>
      </vt:variant>
      <vt:variant>
        <vt:i4>674</vt:i4>
      </vt:variant>
      <vt:variant>
        <vt:i4>0</vt:i4>
      </vt:variant>
      <vt:variant>
        <vt:i4>5</vt:i4>
      </vt:variant>
      <vt:variant>
        <vt:lpwstr/>
      </vt:variant>
      <vt:variant>
        <vt:lpwstr>_Toc328995746</vt:lpwstr>
      </vt:variant>
      <vt:variant>
        <vt:i4>1900597</vt:i4>
      </vt:variant>
      <vt:variant>
        <vt:i4>668</vt:i4>
      </vt:variant>
      <vt:variant>
        <vt:i4>0</vt:i4>
      </vt:variant>
      <vt:variant>
        <vt:i4>5</vt:i4>
      </vt:variant>
      <vt:variant>
        <vt:lpwstr/>
      </vt:variant>
      <vt:variant>
        <vt:lpwstr>_Toc328995745</vt:lpwstr>
      </vt:variant>
      <vt:variant>
        <vt:i4>1900597</vt:i4>
      </vt:variant>
      <vt:variant>
        <vt:i4>662</vt:i4>
      </vt:variant>
      <vt:variant>
        <vt:i4>0</vt:i4>
      </vt:variant>
      <vt:variant>
        <vt:i4>5</vt:i4>
      </vt:variant>
      <vt:variant>
        <vt:lpwstr/>
      </vt:variant>
      <vt:variant>
        <vt:lpwstr>_Toc328995744</vt:lpwstr>
      </vt:variant>
      <vt:variant>
        <vt:i4>1900597</vt:i4>
      </vt:variant>
      <vt:variant>
        <vt:i4>656</vt:i4>
      </vt:variant>
      <vt:variant>
        <vt:i4>0</vt:i4>
      </vt:variant>
      <vt:variant>
        <vt:i4>5</vt:i4>
      </vt:variant>
      <vt:variant>
        <vt:lpwstr/>
      </vt:variant>
      <vt:variant>
        <vt:lpwstr>_Toc328995743</vt:lpwstr>
      </vt:variant>
      <vt:variant>
        <vt:i4>1900597</vt:i4>
      </vt:variant>
      <vt:variant>
        <vt:i4>650</vt:i4>
      </vt:variant>
      <vt:variant>
        <vt:i4>0</vt:i4>
      </vt:variant>
      <vt:variant>
        <vt:i4>5</vt:i4>
      </vt:variant>
      <vt:variant>
        <vt:lpwstr/>
      </vt:variant>
      <vt:variant>
        <vt:lpwstr>_Toc328995742</vt:lpwstr>
      </vt:variant>
      <vt:variant>
        <vt:i4>1900597</vt:i4>
      </vt:variant>
      <vt:variant>
        <vt:i4>644</vt:i4>
      </vt:variant>
      <vt:variant>
        <vt:i4>0</vt:i4>
      </vt:variant>
      <vt:variant>
        <vt:i4>5</vt:i4>
      </vt:variant>
      <vt:variant>
        <vt:lpwstr/>
      </vt:variant>
      <vt:variant>
        <vt:lpwstr>_Toc328995741</vt:lpwstr>
      </vt:variant>
      <vt:variant>
        <vt:i4>1900597</vt:i4>
      </vt:variant>
      <vt:variant>
        <vt:i4>638</vt:i4>
      </vt:variant>
      <vt:variant>
        <vt:i4>0</vt:i4>
      </vt:variant>
      <vt:variant>
        <vt:i4>5</vt:i4>
      </vt:variant>
      <vt:variant>
        <vt:lpwstr/>
      </vt:variant>
      <vt:variant>
        <vt:lpwstr>_Toc328995740</vt:lpwstr>
      </vt:variant>
      <vt:variant>
        <vt:i4>1703989</vt:i4>
      </vt:variant>
      <vt:variant>
        <vt:i4>632</vt:i4>
      </vt:variant>
      <vt:variant>
        <vt:i4>0</vt:i4>
      </vt:variant>
      <vt:variant>
        <vt:i4>5</vt:i4>
      </vt:variant>
      <vt:variant>
        <vt:lpwstr/>
      </vt:variant>
      <vt:variant>
        <vt:lpwstr>_Toc328995739</vt:lpwstr>
      </vt:variant>
      <vt:variant>
        <vt:i4>1703989</vt:i4>
      </vt:variant>
      <vt:variant>
        <vt:i4>626</vt:i4>
      </vt:variant>
      <vt:variant>
        <vt:i4>0</vt:i4>
      </vt:variant>
      <vt:variant>
        <vt:i4>5</vt:i4>
      </vt:variant>
      <vt:variant>
        <vt:lpwstr/>
      </vt:variant>
      <vt:variant>
        <vt:lpwstr>_Toc328995738</vt:lpwstr>
      </vt:variant>
      <vt:variant>
        <vt:i4>1703989</vt:i4>
      </vt:variant>
      <vt:variant>
        <vt:i4>620</vt:i4>
      </vt:variant>
      <vt:variant>
        <vt:i4>0</vt:i4>
      </vt:variant>
      <vt:variant>
        <vt:i4>5</vt:i4>
      </vt:variant>
      <vt:variant>
        <vt:lpwstr/>
      </vt:variant>
      <vt:variant>
        <vt:lpwstr>_Toc328995737</vt:lpwstr>
      </vt:variant>
      <vt:variant>
        <vt:i4>1703989</vt:i4>
      </vt:variant>
      <vt:variant>
        <vt:i4>614</vt:i4>
      </vt:variant>
      <vt:variant>
        <vt:i4>0</vt:i4>
      </vt:variant>
      <vt:variant>
        <vt:i4>5</vt:i4>
      </vt:variant>
      <vt:variant>
        <vt:lpwstr/>
      </vt:variant>
      <vt:variant>
        <vt:lpwstr>_Toc328995736</vt:lpwstr>
      </vt:variant>
      <vt:variant>
        <vt:i4>1703989</vt:i4>
      </vt:variant>
      <vt:variant>
        <vt:i4>608</vt:i4>
      </vt:variant>
      <vt:variant>
        <vt:i4>0</vt:i4>
      </vt:variant>
      <vt:variant>
        <vt:i4>5</vt:i4>
      </vt:variant>
      <vt:variant>
        <vt:lpwstr/>
      </vt:variant>
      <vt:variant>
        <vt:lpwstr>_Toc328995735</vt:lpwstr>
      </vt:variant>
      <vt:variant>
        <vt:i4>1703989</vt:i4>
      </vt:variant>
      <vt:variant>
        <vt:i4>602</vt:i4>
      </vt:variant>
      <vt:variant>
        <vt:i4>0</vt:i4>
      </vt:variant>
      <vt:variant>
        <vt:i4>5</vt:i4>
      </vt:variant>
      <vt:variant>
        <vt:lpwstr/>
      </vt:variant>
      <vt:variant>
        <vt:lpwstr>_Toc328995734</vt:lpwstr>
      </vt:variant>
      <vt:variant>
        <vt:i4>1703989</vt:i4>
      </vt:variant>
      <vt:variant>
        <vt:i4>596</vt:i4>
      </vt:variant>
      <vt:variant>
        <vt:i4>0</vt:i4>
      </vt:variant>
      <vt:variant>
        <vt:i4>5</vt:i4>
      </vt:variant>
      <vt:variant>
        <vt:lpwstr/>
      </vt:variant>
      <vt:variant>
        <vt:lpwstr>_Toc328995733</vt:lpwstr>
      </vt:variant>
      <vt:variant>
        <vt:i4>1703989</vt:i4>
      </vt:variant>
      <vt:variant>
        <vt:i4>590</vt:i4>
      </vt:variant>
      <vt:variant>
        <vt:i4>0</vt:i4>
      </vt:variant>
      <vt:variant>
        <vt:i4>5</vt:i4>
      </vt:variant>
      <vt:variant>
        <vt:lpwstr/>
      </vt:variant>
      <vt:variant>
        <vt:lpwstr>_Toc328995732</vt:lpwstr>
      </vt:variant>
      <vt:variant>
        <vt:i4>1703989</vt:i4>
      </vt:variant>
      <vt:variant>
        <vt:i4>584</vt:i4>
      </vt:variant>
      <vt:variant>
        <vt:i4>0</vt:i4>
      </vt:variant>
      <vt:variant>
        <vt:i4>5</vt:i4>
      </vt:variant>
      <vt:variant>
        <vt:lpwstr/>
      </vt:variant>
      <vt:variant>
        <vt:lpwstr>_Toc328995731</vt:lpwstr>
      </vt:variant>
      <vt:variant>
        <vt:i4>1703989</vt:i4>
      </vt:variant>
      <vt:variant>
        <vt:i4>578</vt:i4>
      </vt:variant>
      <vt:variant>
        <vt:i4>0</vt:i4>
      </vt:variant>
      <vt:variant>
        <vt:i4>5</vt:i4>
      </vt:variant>
      <vt:variant>
        <vt:lpwstr/>
      </vt:variant>
      <vt:variant>
        <vt:lpwstr>_Toc328995730</vt:lpwstr>
      </vt:variant>
      <vt:variant>
        <vt:i4>1769525</vt:i4>
      </vt:variant>
      <vt:variant>
        <vt:i4>572</vt:i4>
      </vt:variant>
      <vt:variant>
        <vt:i4>0</vt:i4>
      </vt:variant>
      <vt:variant>
        <vt:i4>5</vt:i4>
      </vt:variant>
      <vt:variant>
        <vt:lpwstr/>
      </vt:variant>
      <vt:variant>
        <vt:lpwstr>_Toc328995729</vt:lpwstr>
      </vt:variant>
      <vt:variant>
        <vt:i4>1769525</vt:i4>
      </vt:variant>
      <vt:variant>
        <vt:i4>566</vt:i4>
      </vt:variant>
      <vt:variant>
        <vt:i4>0</vt:i4>
      </vt:variant>
      <vt:variant>
        <vt:i4>5</vt:i4>
      </vt:variant>
      <vt:variant>
        <vt:lpwstr/>
      </vt:variant>
      <vt:variant>
        <vt:lpwstr>_Toc328995728</vt:lpwstr>
      </vt:variant>
      <vt:variant>
        <vt:i4>1769525</vt:i4>
      </vt:variant>
      <vt:variant>
        <vt:i4>560</vt:i4>
      </vt:variant>
      <vt:variant>
        <vt:i4>0</vt:i4>
      </vt:variant>
      <vt:variant>
        <vt:i4>5</vt:i4>
      </vt:variant>
      <vt:variant>
        <vt:lpwstr/>
      </vt:variant>
      <vt:variant>
        <vt:lpwstr>_Toc328995727</vt:lpwstr>
      </vt:variant>
      <vt:variant>
        <vt:i4>1769525</vt:i4>
      </vt:variant>
      <vt:variant>
        <vt:i4>554</vt:i4>
      </vt:variant>
      <vt:variant>
        <vt:i4>0</vt:i4>
      </vt:variant>
      <vt:variant>
        <vt:i4>5</vt:i4>
      </vt:variant>
      <vt:variant>
        <vt:lpwstr/>
      </vt:variant>
      <vt:variant>
        <vt:lpwstr>_Toc328995726</vt:lpwstr>
      </vt:variant>
      <vt:variant>
        <vt:i4>1769525</vt:i4>
      </vt:variant>
      <vt:variant>
        <vt:i4>548</vt:i4>
      </vt:variant>
      <vt:variant>
        <vt:i4>0</vt:i4>
      </vt:variant>
      <vt:variant>
        <vt:i4>5</vt:i4>
      </vt:variant>
      <vt:variant>
        <vt:lpwstr/>
      </vt:variant>
      <vt:variant>
        <vt:lpwstr>_Toc328995725</vt:lpwstr>
      </vt:variant>
      <vt:variant>
        <vt:i4>1769525</vt:i4>
      </vt:variant>
      <vt:variant>
        <vt:i4>542</vt:i4>
      </vt:variant>
      <vt:variant>
        <vt:i4>0</vt:i4>
      </vt:variant>
      <vt:variant>
        <vt:i4>5</vt:i4>
      </vt:variant>
      <vt:variant>
        <vt:lpwstr/>
      </vt:variant>
      <vt:variant>
        <vt:lpwstr>_Toc328995724</vt:lpwstr>
      </vt:variant>
      <vt:variant>
        <vt:i4>1769525</vt:i4>
      </vt:variant>
      <vt:variant>
        <vt:i4>536</vt:i4>
      </vt:variant>
      <vt:variant>
        <vt:i4>0</vt:i4>
      </vt:variant>
      <vt:variant>
        <vt:i4>5</vt:i4>
      </vt:variant>
      <vt:variant>
        <vt:lpwstr/>
      </vt:variant>
      <vt:variant>
        <vt:lpwstr>_Toc328995723</vt:lpwstr>
      </vt:variant>
      <vt:variant>
        <vt:i4>1769525</vt:i4>
      </vt:variant>
      <vt:variant>
        <vt:i4>530</vt:i4>
      </vt:variant>
      <vt:variant>
        <vt:i4>0</vt:i4>
      </vt:variant>
      <vt:variant>
        <vt:i4>5</vt:i4>
      </vt:variant>
      <vt:variant>
        <vt:lpwstr/>
      </vt:variant>
      <vt:variant>
        <vt:lpwstr>_Toc328995722</vt:lpwstr>
      </vt:variant>
      <vt:variant>
        <vt:i4>1769525</vt:i4>
      </vt:variant>
      <vt:variant>
        <vt:i4>524</vt:i4>
      </vt:variant>
      <vt:variant>
        <vt:i4>0</vt:i4>
      </vt:variant>
      <vt:variant>
        <vt:i4>5</vt:i4>
      </vt:variant>
      <vt:variant>
        <vt:lpwstr/>
      </vt:variant>
      <vt:variant>
        <vt:lpwstr>_Toc328995721</vt:lpwstr>
      </vt:variant>
      <vt:variant>
        <vt:i4>1769525</vt:i4>
      </vt:variant>
      <vt:variant>
        <vt:i4>518</vt:i4>
      </vt:variant>
      <vt:variant>
        <vt:i4>0</vt:i4>
      </vt:variant>
      <vt:variant>
        <vt:i4>5</vt:i4>
      </vt:variant>
      <vt:variant>
        <vt:lpwstr/>
      </vt:variant>
      <vt:variant>
        <vt:lpwstr>_Toc328995720</vt:lpwstr>
      </vt:variant>
      <vt:variant>
        <vt:i4>1572917</vt:i4>
      </vt:variant>
      <vt:variant>
        <vt:i4>512</vt:i4>
      </vt:variant>
      <vt:variant>
        <vt:i4>0</vt:i4>
      </vt:variant>
      <vt:variant>
        <vt:i4>5</vt:i4>
      </vt:variant>
      <vt:variant>
        <vt:lpwstr/>
      </vt:variant>
      <vt:variant>
        <vt:lpwstr>_Toc328995719</vt:lpwstr>
      </vt:variant>
      <vt:variant>
        <vt:i4>1572917</vt:i4>
      </vt:variant>
      <vt:variant>
        <vt:i4>506</vt:i4>
      </vt:variant>
      <vt:variant>
        <vt:i4>0</vt:i4>
      </vt:variant>
      <vt:variant>
        <vt:i4>5</vt:i4>
      </vt:variant>
      <vt:variant>
        <vt:lpwstr/>
      </vt:variant>
      <vt:variant>
        <vt:lpwstr>_Toc328995718</vt:lpwstr>
      </vt:variant>
      <vt:variant>
        <vt:i4>1572917</vt:i4>
      </vt:variant>
      <vt:variant>
        <vt:i4>500</vt:i4>
      </vt:variant>
      <vt:variant>
        <vt:i4>0</vt:i4>
      </vt:variant>
      <vt:variant>
        <vt:i4>5</vt:i4>
      </vt:variant>
      <vt:variant>
        <vt:lpwstr/>
      </vt:variant>
      <vt:variant>
        <vt:lpwstr>_Toc328995717</vt:lpwstr>
      </vt:variant>
      <vt:variant>
        <vt:i4>1572917</vt:i4>
      </vt:variant>
      <vt:variant>
        <vt:i4>494</vt:i4>
      </vt:variant>
      <vt:variant>
        <vt:i4>0</vt:i4>
      </vt:variant>
      <vt:variant>
        <vt:i4>5</vt:i4>
      </vt:variant>
      <vt:variant>
        <vt:lpwstr/>
      </vt:variant>
      <vt:variant>
        <vt:lpwstr>_Toc328995716</vt:lpwstr>
      </vt:variant>
      <vt:variant>
        <vt:i4>1572917</vt:i4>
      </vt:variant>
      <vt:variant>
        <vt:i4>488</vt:i4>
      </vt:variant>
      <vt:variant>
        <vt:i4>0</vt:i4>
      </vt:variant>
      <vt:variant>
        <vt:i4>5</vt:i4>
      </vt:variant>
      <vt:variant>
        <vt:lpwstr/>
      </vt:variant>
      <vt:variant>
        <vt:lpwstr>_Toc328995715</vt:lpwstr>
      </vt:variant>
      <vt:variant>
        <vt:i4>1572917</vt:i4>
      </vt:variant>
      <vt:variant>
        <vt:i4>482</vt:i4>
      </vt:variant>
      <vt:variant>
        <vt:i4>0</vt:i4>
      </vt:variant>
      <vt:variant>
        <vt:i4>5</vt:i4>
      </vt:variant>
      <vt:variant>
        <vt:lpwstr/>
      </vt:variant>
      <vt:variant>
        <vt:lpwstr>_Toc328995714</vt:lpwstr>
      </vt:variant>
      <vt:variant>
        <vt:i4>1572917</vt:i4>
      </vt:variant>
      <vt:variant>
        <vt:i4>476</vt:i4>
      </vt:variant>
      <vt:variant>
        <vt:i4>0</vt:i4>
      </vt:variant>
      <vt:variant>
        <vt:i4>5</vt:i4>
      </vt:variant>
      <vt:variant>
        <vt:lpwstr/>
      </vt:variant>
      <vt:variant>
        <vt:lpwstr>_Toc328995713</vt:lpwstr>
      </vt:variant>
      <vt:variant>
        <vt:i4>1572917</vt:i4>
      </vt:variant>
      <vt:variant>
        <vt:i4>470</vt:i4>
      </vt:variant>
      <vt:variant>
        <vt:i4>0</vt:i4>
      </vt:variant>
      <vt:variant>
        <vt:i4>5</vt:i4>
      </vt:variant>
      <vt:variant>
        <vt:lpwstr/>
      </vt:variant>
      <vt:variant>
        <vt:lpwstr>_Toc328995712</vt:lpwstr>
      </vt:variant>
      <vt:variant>
        <vt:i4>1572917</vt:i4>
      </vt:variant>
      <vt:variant>
        <vt:i4>464</vt:i4>
      </vt:variant>
      <vt:variant>
        <vt:i4>0</vt:i4>
      </vt:variant>
      <vt:variant>
        <vt:i4>5</vt:i4>
      </vt:variant>
      <vt:variant>
        <vt:lpwstr/>
      </vt:variant>
      <vt:variant>
        <vt:lpwstr>_Toc328995711</vt:lpwstr>
      </vt:variant>
      <vt:variant>
        <vt:i4>1572917</vt:i4>
      </vt:variant>
      <vt:variant>
        <vt:i4>458</vt:i4>
      </vt:variant>
      <vt:variant>
        <vt:i4>0</vt:i4>
      </vt:variant>
      <vt:variant>
        <vt:i4>5</vt:i4>
      </vt:variant>
      <vt:variant>
        <vt:lpwstr/>
      </vt:variant>
      <vt:variant>
        <vt:lpwstr>_Toc328995710</vt:lpwstr>
      </vt:variant>
      <vt:variant>
        <vt:i4>1638453</vt:i4>
      </vt:variant>
      <vt:variant>
        <vt:i4>452</vt:i4>
      </vt:variant>
      <vt:variant>
        <vt:i4>0</vt:i4>
      </vt:variant>
      <vt:variant>
        <vt:i4>5</vt:i4>
      </vt:variant>
      <vt:variant>
        <vt:lpwstr/>
      </vt:variant>
      <vt:variant>
        <vt:lpwstr>_Toc328995709</vt:lpwstr>
      </vt:variant>
      <vt:variant>
        <vt:i4>1638453</vt:i4>
      </vt:variant>
      <vt:variant>
        <vt:i4>446</vt:i4>
      </vt:variant>
      <vt:variant>
        <vt:i4>0</vt:i4>
      </vt:variant>
      <vt:variant>
        <vt:i4>5</vt:i4>
      </vt:variant>
      <vt:variant>
        <vt:lpwstr/>
      </vt:variant>
      <vt:variant>
        <vt:lpwstr>_Toc328995708</vt:lpwstr>
      </vt:variant>
      <vt:variant>
        <vt:i4>1638453</vt:i4>
      </vt:variant>
      <vt:variant>
        <vt:i4>440</vt:i4>
      </vt:variant>
      <vt:variant>
        <vt:i4>0</vt:i4>
      </vt:variant>
      <vt:variant>
        <vt:i4>5</vt:i4>
      </vt:variant>
      <vt:variant>
        <vt:lpwstr/>
      </vt:variant>
      <vt:variant>
        <vt:lpwstr>_Toc328995707</vt:lpwstr>
      </vt:variant>
      <vt:variant>
        <vt:i4>1638453</vt:i4>
      </vt:variant>
      <vt:variant>
        <vt:i4>434</vt:i4>
      </vt:variant>
      <vt:variant>
        <vt:i4>0</vt:i4>
      </vt:variant>
      <vt:variant>
        <vt:i4>5</vt:i4>
      </vt:variant>
      <vt:variant>
        <vt:lpwstr/>
      </vt:variant>
      <vt:variant>
        <vt:lpwstr>_Toc328995706</vt:lpwstr>
      </vt:variant>
      <vt:variant>
        <vt:i4>1638453</vt:i4>
      </vt:variant>
      <vt:variant>
        <vt:i4>428</vt:i4>
      </vt:variant>
      <vt:variant>
        <vt:i4>0</vt:i4>
      </vt:variant>
      <vt:variant>
        <vt:i4>5</vt:i4>
      </vt:variant>
      <vt:variant>
        <vt:lpwstr/>
      </vt:variant>
      <vt:variant>
        <vt:lpwstr>_Toc328995705</vt:lpwstr>
      </vt:variant>
      <vt:variant>
        <vt:i4>1638453</vt:i4>
      </vt:variant>
      <vt:variant>
        <vt:i4>422</vt:i4>
      </vt:variant>
      <vt:variant>
        <vt:i4>0</vt:i4>
      </vt:variant>
      <vt:variant>
        <vt:i4>5</vt:i4>
      </vt:variant>
      <vt:variant>
        <vt:lpwstr/>
      </vt:variant>
      <vt:variant>
        <vt:lpwstr>_Toc328995704</vt:lpwstr>
      </vt:variant>
      <vt:variant>
        <vt:i4>1638453</vt:i4>
      </vt:variant>
      <vt:variant>
        <vt:i4>416</vt:i4>
      </vt:variant>
      <vt:variant>
        <vt:i4>0</vt:i4>
      </vt:variant>
      <vt:variant>
        <vt:i4>5</vt:i4>
      </vt:variant>
      <vt:variant>
        <vt:lpwstr/>
      </vt:variant>
      <vt:variant>
        <vt:lpwstr>_Toc328995703</vt:lpwstr>
      </vt:variant>
      <vt:variant>
        <vt:i4>1638453</vt:i4>
      </vt:variant>
      <vt:variant>
        <vt:i4>410</vt:i4>
      </vt:variant>
      <vt:variant>
        <vt:i4>0</vt:i4>
      </vt:variant>
      <vt:variant>
        <vt:i4>5</vt:i4>
      </vt:variant>
      <vt:variant>
        <vt:lpwstr/>
      </vt:variant>
      <vt:variant>
        <vt:lpwstr>_Toc328995702</vt:lpwstr>
      </vt:variant>
      <vt:variant>
        <vt:i4>1638453</vt:i4>
      </vt:variant>
      <vt:variant>
        <vt:i4>404</vt:i4>
      </vt:variant>
      <vt:variant>
        <vt:i4>0</vt:i4>
      </vt:variant>
      <vt:variant>
        <vt:i4>5</vt:i4>
      </vt:variant>
      <vt:variant>
        <vt:lpwstr/>
      </vt:variant>
      <vt:variant>
        <vt:lpwstr>_Toc328995701</vt:lpwstr>
      </vt:variant>
      <vt:variant>
        <vt:i4>1638453</vt:i4>
      </vt:variant>
      <vt:variant>
        <vt:i4>398</vt:i4>
      </vt:variant>
      <vt:variant>
        <vt:i4>0</vt:i4>
      </vt:variant>
      <vt:variant>
        <vt:i4>5</vt:i4>
      </vt:variant>
      <vt:variant>
        <vt:lpwstr/>
      </vt:variant>
      <vt:variant>
        <vt:lpwstr>_Toc328995700</vt:lpwstr>
      </vt:variant>
      <vt:variant>
        <vt:i4>1048628</vt:i4>
      </vt:variant>
      <vt:variant>
        <vt:i4>392</vt:i4>
      </vt:variant>
      <vt:variant>
        <vt:i4>0</vt:i4>
      </vt:variant>
      <vt:variant>
        <vt:i4>5</vt:i4>
      </vt:variant>
      <vt:variant>
        <vt:lpwstr/>
      </vt:variant>
      <vt:variant>
        <vt:lpwstr>_Toc328995699</vt:lpwstr>
      </vt:variant>
      <vt:variant>
        <vt:i4>1048628</vt:i4>
      </vt:variant>
      <vt:variant>
        <vt:i4>386</vt:i4>
      </vt:variant>
      <vt:variant>
        <vt:i4>0</vt:i4>
      </vt:variant>
      <vt:variant>
        <vt:i4>5</vt:i4>
      </vt:variant>
      <vt:variant>
        <vt:lpwstr/>
      </vt:variant>
      <vt:variant>
        <vt:lpwstr>_Toc328995698</vt:lpwstr>
      </vt:variant>
      <vt:variant>
        <vt:i4>1048628</vt:i4>
      </vt:variant>
      <vt:variant>
        <vt:i4>380</vt:i4>
      </vt:variant>
      <vt:variant>
        <vt:i4>0</vt:i4>
      </vt:variant>
      <vt:variant>
        <vt:i4>5</vt:i4>
      </vt:variant>
      <vt:variant>
        <vt:lpwstr/>
      </vt:variant>
      <vt:variant>
        <vt:lpwstr>_Toc328995697</vt:lpwstr>
      </vt:variant>
      <vt:variant>
        <vt:i4>1048628</vt:i4>
      </vt:variant>
      <vt:variant>
        <vt:i4>374</vt:i4>
      </vt:variant>
      <vt:variant>
        <vt:i4>0</vt:i4>
      </vt:variant>
      <vt:variant>
        <vt:i4>5</vt:i4>
      </vt:variant>
      <vt:variant>
        <vt:lpwstr/>
      </vt:variant>
      <vt:variant>
        <vt:lpwstr>_Toc328995696</vt:lpwstr>
      </vt:variant>
      <vt:variant>
        <vt:i4>1048628</vt:i4>
      </vt:variant>
      <vt:variant>
        <vt:i4>368</vt:i4>
      </vt:variant>
      <vt:variant>
        <vt:i4>0</vt:i4>
      </vt:variant>
      <vt:variant>
        <vt:i4>5</vt:i4>
      </vt:variant>
      <vt:variant>
        <vt:lpwstr/>
      </vt:variant>
      <vt:variant>
        <vt:lpwstr>_Toc328995695</vt:lpwstr>
      </vt:variant>
      <vt:variant>
        <vt:i4>1048628</vt:i4>
      </vt:variant>
      <vt:variant>
        <vt:i4>362</vt:i4>
      </vt:variant>
      <vt:variant>
        <vt:i4>0</vt:i4>
      </vt:variant>
      <vt:variant>
        <vt:i4>5</vt:i4>
      </vt:variant>
      <vt:variant>
        <vt:lpwstr/>
      </vt:variant>
      <vt:variant>
        <vt:lpwstr>_Toc328995694</vt:lpwstr>
      </vt:variant>
      <vt:variant>
        <vt:i4>1048628</vt:i4>
      </vt:variant>
      <vt:variant>
        <vt:i4>356</vt:i4>
      </vt:variant>
      <vt:variant>
        <vt:i4>0</vt:i4>
      </vt:variant>
      <vt:variant>
        <vt:i4>5</vt:i4>
      </vt:variant>
      <vt:variant>
        <vt:lpwstr/>
      </vt:variant>
      <vt:variant>
        <vt:lpwstr>_Toc328995693</vt:lpwstr>
      </vt:variant>
      <vt:variant>
        <vt:i4>1048628</vt:i4>
      </vt:variant>
      <vt:variant>
        <vt:i4>350</vt:i4>
      </vt:variant>
      <vt:variant>
        <vt:i4>0</vt:i4>
      </vt:variant>
      <vt:variant>
        <vt:i4>5</vt:i4>
      </vt:variant>
      <vt:variant>
        <vt:lpwstr/>
      </vt:variant>
      <vt:variant>
        <vt:lpwstr>_Toc328995692</vt:lpwstr>
      </vt:variant>
      <vt:variant>
        <vt:i4>1048628</vt:i4>
      </vt:variant>
      <vt:variant>
        <vt:i4>344</vt:i4>
      </vt:variant>
      <vt:variant>
        <vt:i4>0</vt:i4>
      </vt:variant>
      <vt:variant>
        <vt:i4>5</vt:i4>
      </vt:variant>
      <vt:variant>
        <vt:lpwstr/>
      </vt:variant>
      <vt:variant>
        <vt:lpwstr>_Toc328995691</vt:lpwstr>
      </vt:variant>
      <vt:variant>
        <vt:i4>1048628</vt:i4>
      </vt:variant>
      <vt:variant>
        <vt:i4>338</vt:i4>
      </vt:variant>
      <vt:variant>
        <vt:i4>0</vt:i4>
      </vt:variant>
      <vt:variant>
        <vt:i4>5</vt:i4>
      </vt:variant>
      <vt:variant>
        <vt:lpwstr/>
      </vt:variant>
      <vt:variant>
        <vt:lpwstr>_Toc328995690</vt:lpwstr>
      </vt:variant>
      <vt:variant>
        <vt:i4>1114164</vt:i4>
      </vt:variant>
      <vt:variant>
        <vt:i4>332</vt:i4>
      </vt:variant>
      <vt:variant>
        <vt:i4>0</vt:i4>
      </vt:variant>
      <vt:variant>
        <vt:i4>5</vt:i4>
      </vt:variant>
      <vt:variant>
        <vt:lpwstr/>
      </vt:variant>
      <vt:variant>
        <vt:lpwstr>_Toc328995689</vt:lpwstr>
      </vt:variant>
      <vt:variant>
        <vt:i4>1114164</vt:i4>
      </vt:variant>
      <vt:variant>
        <vt:i4>326</vt:i4>
      </vt:variant>
      <vt:variant>
        <vt:i4>0</vt:i4>
      </vt:variant>
      <vt:variant>
        <vt:i4>5</vt:i4>
      </vt:variant>
      <vt:variant>
        <vt:lpwstr/>
      </vt:variant>
      <vt:variant>
        <vt:lpwstr>_Toc328995688</vt:lpwstr>
      </vt:variant>
      <vt:variant>
        <vt:i4>1114164</vt:i4>
      </vt:variant>
      <vt:variant>
        <vt:i4>320</vt:i4>
      </vt:variant>
      <vt:variant>
        <vt:i4>0</vt:i4>
      </vt:variant>
      <vt:variant>
        <vt:i4>5</vt:i4>
      </vt:variant>
      <vt:variant>
        <vt:lpwstr/>
      </vt:variant>
      <vt:variant>
        <vt:lpwstr>_Toc328995687</vt:lpwstr>
      </vt:variant>
      <vt:variant>
        <vt:i4>1114164</vt:i4>
      </vt:variant>
      <vt:variant>
        <vt:i4>314</vt:i4>
      </vt:variant>
      <vt:variant>
        <vt:i4>0</vt:i4>
      </vt:variant>
      <vt:variant>
        <vt:i4>5</vt:i4>
      </vt:variant>
      <vt:variant>
        <vt:lpwstr/>
      </vt:variant>
      <vt:variant>
        <vt:lpwstr>_Toc328995686</vt:lpwstr>
      </vt:variant>
      <vt:variant>
        <vt:i4>1114164</vt:i4>
      </vt:variant>
      <vt:variant>
        <vt:i4>308</vt:i4>
      </vt:variant>
      <vt:variant>
        <vt:i4>0</vt:i4>
      </vt:variant>
      <vt:variant>
        <vt:i4>5</vt:i4>
      </vt:variant>
      <vt:variant>
        <vt:lpwstr/>
      </vt:variant>
      <vt:variant>
        <vt:lpwstr>_Toc328995685</vt:lpwstr>
      </vt:variant>
      <vt:variant>
        <vt:i4>1114164</vt:i4>
      </vt:variant>
      <vt:variant>
        <vt:i4>302</vt:i4>
      </vt:variant>
      <vt:variant>
        <vt:i4>0</vt:i4>
      </vt:variant>
      <vt:variant>
        <vt:i4>5</vt:i4>
      </vt:variant>
      <vt:variant>
        <vt:lpwstr/>
      </vt:variant>
      <vt:variant>
        <vt:lpwstr>_Toc328995684</vt:lpwstr>
      </vt:variant>
      <vt:variant>
        <vt:i4>1114164</vt:i4>
      </vt:variant>
      <vt:variant>
        <vt:i4>296</vt:i4>
      </vt:variant>
      <vt:variant>
        <vt:i4>0</vt:i4>
      </vt:variant>
      <vt:variant>
        <vt:i4>5</vt:i4>
      </vt:variant>
      <vt:variant>
        <vt:lpwstr/>
      </vt:variant>
      <vt:variant>
        <vt:lpwstr>_Toc328995683</vt:lpwstr>
      </vt:variant>
      <vt:variant>
        <vt:i4>1114164</vt:i4>
      </vt:variant>
      <vt:variant>
        <vt:i4>290</vt:i4>
      </vt:variant>
      <vt:variant>
        <vt:i4>0</vt:i4>
      </vt:variant>
      <vt:variant>
        <vt:i4>5</vt:i4>
      </vt:variant>
      <vt:variant>
        <vt:lpwstr/>
      </vt:variant>
      <vt:variant>
        <vt:lpwstr>_Toc328995682</vt:lpwstr>
      </vt:variant>
      <vt:variant>
        <vt:i4>1114164</vt:i4>
      </vt:variant>
      <vt:variant>
        <vt:i4>284</vt:i4>
      </vt:variant>
      <vt:variant>
        <vt:i4>0</vt:i4>
      </vt:variant>
      <vt:variant>
        <vt:i4>5</vt:i4>
      </vt:variant>
      <vt:variant>
        <vt:lpwstr/>
      </vt:variant>
      <vt:variant>
        <vt:lpwstr>_Toc328995681</vt:lpwstr>
      </vt:variant>
      <vt:variant>
        <vt:i4>1114164</vt:i4>
      </vt:variant>
      <vt:variant>
        <vt:i4>278</vt:i4>
      </vt:variant>
      <vt:variant>
        <vt:i4>0</vt:i4>
      </vt:variant>
      <vt:variant>
        <vt:i4>5</vt:i4>
      </vt:variant>
      <vt:variant>
        <vt:lpwstr/>
      </vt:variant>
      <vt:variant>
        <vt:lpwstr>_Toc328995680</vt:lpwstr>
      </vt:variant>
      <vt:variant>
        <vt:i4>1966132</vt:i4>
      </vt:variant>
      <vt:variant>
        <vt:i4>272</vt:i4>
      </vt:variant>
      <vt:variant>
        <vt:i4>0</vt:i4>
      </vt:variant>
      <vt:variant>
        <vt:i4>5</vt:i4>
      </vt:variant>
      <vt:variant>
        <vt:lpwstr/>
      </vt:variant>
      <vt:variant>
        <vt:lpwstr>_Toc328995679</vt:lpwstr>
      </vt:variant>
      <vt:variant>
        <vt:i4>1966132</vt:i4>
      </vt:variant>
      <vt:variant>
        <vt:i4>266</vt:i4>
      </vt:variant>
      <vt:variant>
        <vt:i4>0</vt:i4>
      </vt:variant>
      <vt:variant>
        <vt:i4>5</vt:i4>
      </vt:variant>
      <vt:variant>
        <vt:lpwstr/>
      </vt:variant>
      <vt:variant>
        <vt:lpwstr>_Toc328995678</vt:lpwstr>
      </vt:variant>
      <vt:variant>
        <vt:i4>1966132</vt:i4>
      </vt:variant>
      <vt:variant>
        <vt:i4>260</vt:i4>
      </vt:variant>
      <vt:variant>
        <vt:i4>0</vt:i4>
      </vt:variant>
      <vt:variant>
        <vt:i4>5</vt:i4>
      </vt:variant>
      <vt:variant>
        <vt:lpwstr/>
      </vt:variant>
      <vt:variant>
        <vt:lpwstr>_Toc328995677</vt:lpwstr>
      </vt:variant>
      <vt:variant>
        <vt:i4>1966132</vt:i4>
      </vt:variant>
      <vt:variant>
        <vt:i4>254</vt:i4>
      </vt:variant>
      <vt:variant>
        <vt:i4>0</vt:i4>
      </vt:variant>
      <vt:variant>
        <vt:i4>5</vt:i4>
      </vt:variant>
      <vt:variant>
        <vt:lpwstr/>
      </vt:variant>
      <vt:variant>
        <vt:lpwstr>_Toc328995676</vt:lpwstr>
      </vt:variant>
      <vt:variant>
        <vt:i4>1966132</vt:i4>
      </vt:variant>
      <vt:variant>
        <vt:i4>248</vt:i4>
      </vt:variant>
      <vt:variant>
        <vt:i4>0</vt:i4>
      </vt:variant>
      <vt:variant>
        <vt:i4>5</vt:i4>
      </vt:variant>
      <vt:variant>
        <vt:lpwstr/>
      </vt:variant>
      <vt:variant>
        <vt:lpwstr>_Toc328995675</vt:lpwstr>
      </vt:variant>
      <vt:variant>
        <vt:i4>1966132</vt:i4>
      </vt:variant>
      <vt:variant>
        <vt:i4>242</vt:i4>
      </vt:variant>
      <vt:variant>
        <vt:i4>0</vt:i4>
      </vt:variant>
      <vt:variant>
        <vt:i4>5</vt:i4>
      </vt:variant>
      <vt:variant>
        <vt:lpwstr/>
      </vt:variant>
      <vt:variant>
        <vt:lpwstr>_Toc328995674</vt:lpwstr>
      </vt:variant>
      <vt:variant>
        <vt:i4>1966132</vt:i4>
      </vt:variant>
      <vt:variant>
        <vt:i4>236</vt:i4>
      </vt:variant>
      <vt:variant>
        <vt:i4>0</vt:i4>
      </vt:variant>
      <vt:variant>
        <vt:i4>5</vt:i4>
      </vt:variant>
      <vt:variant>
        <vt:lpwstr/>
      </vt:variant>
      <vt:variant>
        <vt:lpwstr>_Toc328995673</vt:lpwstr>
      </vt:variant>
      <vt:variant>
        <vt:i4>1966132</vt:i4>
      </vt:variant>
      <vt:variant>
        <vt:i4>230</vt:i4>
      </vt:variant>
      <vt:variant>
        <vt:i4>0</vt:i4>
      </vt:variant>
      <vt:variant>
        <vt:i4>5</vt:i4>
      </vt:variant>
      <vt:variant>
        <vt:lpwstr/>
      </vt:variant>
      <vt:variant>
        <vt:lpwstr>_Toc328995672</vt:lpwstr>
      </vt:variant>
      <vt:variant>
        <vt:i4>1966132</vt:i4>
      </vt:variant>
      <vt:variant>
        <vt:i4>224</vt:i4>
      </vt:variant>
      <vt:variant>
        <vt:i4>0</vt:i4>
      </vt:variant>
      <vt:variant>
        <vt:i4>5</vt:i4>
      </vt:variant>
      <vt:variant>
        <vt:lpwstr/>
      </vt:variant>
      <vt:variant>
        <vt:lpwstr>_Toc328995671</vt:lpwstr>
      </vt:variant>
      <vt:variant>
        <vt:i4>1966132</vt:i4>
      </vt:variant>
      <vt:variant>
        <vt:i4>218</vt:i4>
      </vt:variant>
      <vt:variant>
        <vt:i4>0</vt:i4>
      </vt:variant>
      <vt:variant>
        <vt:i4>5</vt:i4>
      </vt:variant>
      <vt:variant>
        <vt:lpwstr/>
      </vt:variant>
      <vt:variant>
        <vt:lpwstr>_Toc328995670</vt:lpwstr>
      </vt:variant>
      <vt:variant>
        <vt:i4>2031668</vt:i4>
      </vt:variant>
      <vt:variant>
        <vt:i4>212</vt:i4>
      </vt:variant>
      <vt:variant>
        <vt:i4>0</vt:i4>
      </vt:variant>
      <vt:variant>
        <vt:i4>5</vt:i4>
      </vt:variant>
      <vt:variant>
        <vt:lpwstr/>
      </vt:variant>
      <vt:variant>
        <vt:lpwstr>_Toc328995669</vt:lpwstr>
      </vt:variant>
      <vt:variant>
        <vt:i4>2031668</vt:i4>
      </vt:variant>
      <vt:variant>
        <vt:i4>206</vt:i4>
      </vt:variant>
      <vt:variant>
        <vt:i4>0</vt:i4>
      </vt:variant>
      <vt:variant>
        <vt:i4>5</vt:i4>
      </vt:variant>
      <vt:variant>
        <vt:lpwstr/>
      </vt:variant>
      <vt:variant>
        <vt:lpwstr>_Toc328995668</vt:lpwstr>
      </vt:variant>
      <vt:variant>
        <vt:i4>2031668</vt:i4>
      </vt:variant>
      <vt:variant>
        <vt:i4>200</vt:i4>
      </vt:variant>
      <vt:variant>
        <vt:i4>0</vt:i4>
      </vt:variant>
      <vt:variant>
        <vt:i4>5</vt:i4>
      </vt:variant>
      <vt:variant>
        <vt:lpwstr/>
      </vt:variant>
      <vt:variant>
        <vt:lpwstr>_Toc328995667</vt:lpwstr>
      </vt:variant>
      <vt:variant>
        <vt:i4>2031668</vt:i4>
      </vt:variant>
      <vt:variant>
        <vt:i4>194</vt:i4>
      </vt:variant>
      <vt:variant>
        <vt:i4>0</vt:i4>
      </vt:variant>
      <vt:variant>
        <vt:i4>5</vt:i4>
      </vt:variant>
      <vt:variant>
        <vt:lpwstr/>
      </vt:variant>
      <vt:variant>
        <vt:lpwstr>_Toc328995666</vt:lpwstr>
      </vt:variant>
      <vt:variant>
        <vt:i4>2031668</vt:i4>
      </vt:variant>
      <vt:variant>
        <vt:i4>188</vt:i4>
      </vt:variant>
      <vt:variant>
        <vt:i4>0</vt:i4>
      </vt:variant>
      <vt:variant>
        <vt:i4>5</vt:i4>
      </vt:variant>
      <vt:variant>
        <vt:lpwstr/>
      </vt:variant>
      <vt:variant>
        <vt:lpwstr>_Toc328995665</vt:lpwstr>
      </vt:variant>
      <vt:variant>
        <vt:i4>2031668</vt:i4>
      </vt:variant>
      <vt:variant>
        <vt:i4>182</vt:i4>
      </vt:variant>
      <vt:variant>
        <vt:i4>0</vt:i4>
      </vt:variant>
      <vt:variant>
        <vt:i4>5</vt:i4>
      </vt:variant>
      <vt:variant>
        <vt:lpwstr/>
      </vt:variant>
      <vt:variant>
        <vt:lpwstr>_Toc328995664</vt:lpwstr>
      </vt:variant>
      <vt:variant>
        <vt:i4>2031668</vt:i4>
      </vt:variant>
      <vt:variant>
        <vt:i4>176</vt:i4>
      </vt:variant>
      <vt:variant>
        <vt:i4>0</vt:i4>
      </vt:variant>
      <vt:variant>
        <vt:i4>5</vt:i4>
      </vt:variant>
      <vt:variant>
        <vt:lpwstr/>
      </vt:variant>
      <vt:variant>
        <vt:lpwstr>_Toc328995663</vt:lpwstr>
      </vt:variant>
      <vt:variant>
        <vt:i4>2031668</vt:i4>
      </vt:variant>
      <vt:variant>
        <vt:i4>170</vt:i4>
      </vt:variant>
      <vt:variant>
        <vt:i4>0</vt:i4>
      </vt:variant>
      <vt:variant>
        <vt:i4>5</vt:i4>
      </vt:variant>
      <vt:variant>
        <vt:lpwstr/>
      </vt:variant>
      <vt:variant>
        <vt:lpwstr>_Toc328995662</vt:lpwstr>
      </vt:variant>
      <vt:variant>
        <vt:i4>2031668</vt:i4>
      </vt:variant>
      <vt:variant>
        <vt:i4>164</vt:i4>
      </vt:variant>
      <vt:variant>
        <vt:i4>0</vt:i4>
      </vt:variant>
      <vt:variant>
        <vt:i4>5</vt:i4>
      </vt:variant>
      <vt:variant>
        <vt:lpwstr/>
      </vt:variant>
      <vt:variant>
        <vt:lpwstr>_Toc328995661</vt:lpwstr>
      </vt:variant>
      <vt:variant>
        <vt:i4>2031668</vt:i4>
      </vt:variant>
      <vt:variant>
        <vt:i4>158</vt:i4>
      </vt:variant>
      <vt:variant>
        <vt:i4>0</vt:i4>
      </vt:variant>
      <vt:variant>
        <vt:i4>5</vt:i4>
      </vt:variant>
      <vt:variant>
        <vt:lpwstr/>
      </vt:variant>
      <vt:variant>
        <vt:lpwstr>_Toc328995660</vt:lpwstr>
      </vt:variant>
      <vt:variant>
        <vt:i4>1835060</vt:i4>
      </vt:variant>
      <vt:variant>
        <vt:i4>152</vt:i4>
      </vt:variant>
      <vt:variant>
        <vt:i4>0</vt:i4>
      </vt:variant>
      <vt:variant>
        <vt:i4>5</vt:i4>
      </vt:variant>
      <vt:variant>
        <vt:lpwstr/>
      </vt:variant>
      <vt:variant>
        <vt:lpwstr>_Toc328995659</vt:lpwstr>
      </vt:variant>
      <vt:variant>
        <vt:i4>1835060</vt:i4>
      </vt:variant>
      <vt:variant>
        <vt:i4>146</vt:i4>
      </vt:variant>
      <vt:variant>
        <vt:i4>0</vt:i4>
      </vt:variant>
      <vt:variant>
        <vt:i4>5</vt:i4>
      </vt:variant>
      <vt:variant>
        <vt:lpwstr/>
      </vt:variant>
      <vt:variant>
        <vt:lpwstr>_Toc328995658</vt:lpwstr>
      </vt:variant>
      <vt:variant>
        <vt:i4>1835060</vt:i4>
      </vt:variant>
      <vt:variant>
        <vt:i4>140</vt:i4>
      </vt:variant>
      <vt:variant>
        <vt:i4>0</vt:i4>
      </vt:variant>
      <vt:variant>
        <vt:i4>5</vt:i4>
      </vt:variant>
      <vt:variant>
        <vt:lpwstr/>
      </vt:variant>
      <vt:variant>
        <vt:lpwstr>_Toc328995657</vt:lpwstr>
      </vt:variant>
      <vt:variant>
        <vt:i4>1835060</vt:i4>
      </vt:variant>
      <vt:variant>
        <vt:i4>134</vt:i4>
      </vt:variant>
      <vt:variant>
        <vt:i4>0</vt:i4>
      </vt:variant>
      <vt:variant>
        <vt:i4>5</vt:i4>
      </vt:variant>
      <vt:variant>
        <vt:lpwstr/>
      </vt:variant>
      <vt:variant>
        <vt:lpwstr>_Toc328995656</vt:lpwstr>
      </vt:variant>
      <vt:variant>
        <vt:i4>1835060</vt:i4>
      </vt:variant>
      <vt:variant>
        <vt:i4>128</vt:i4>
      </vt:variant>
      <vt:variant>
        <vt:i4>0</vt:i4>
      </vt:variant>
      <vt:variant>
        <vt:i4>5</vt:i4>
      </vt:variant>
      <vt:variant>
        <vt:lpwstr/>
      </vt:variant>
      <vt:variant>
        <vt:lpwstr>_Toc328995655</vt:lpwstr>
      </vt:variant>
      <vt:variant>
        <vt:i4>1835060</vt:i4>
      </vt:variant>
      <vt:variant>
        <vt:i4>122</vt:i4>
      </vt:variant>
      <vt:variant>
        <vt:i4>0</vt:i4>
      </vt:variant>
      <vt:variant>
        <vt:i4>5</vt:i4>
      </vt:variant>
      <vt:variant>
        <vt:lpwstr/>
      </vt:variant>
      <vt:variant>
        <vt:lpwstr>_Toc328995654</vt:lpwstr>
      </vt:variant>
      <vt:variant>
        <vt:i4>1835060</vt:i4>
      </vt:variant>
      <vt:variant>
        <vt:i4>116</vt:i4>
      </vt:variant>
      <vt:variant>
        <vt:i4>0</vt:i4>
      </vt:variant>
      <vt:variant>
        <vt:i4>5</vt:i4>
      </vt:variant>
      <vt:variant>
        <vt:lpwstr/>
      </vt:variant>
      <vt:variant>
        <vt:lpwstr>_Toc328995653</vt:lpwstr>
      </vt:variant>
      <vt:variant>
        <vt:i4>1835060</vt:i4>
      </vt:variant>
      <vt:variant>
        <vt:i4>110</vt:i4>
      </vt:variant>
      <vt:variant>
        <vt:i4>0</vt:i4>
      </vt:variant>
      <vt:variant>
        <vt:i4>5</vt:i4>
      </vt:variant>
      <vt:variant>
        <vt:lpwstr/>
      </vt:variant>
      <vt:variant>
        <vt:lpwstr>_Toc328995652</vt:lpwstr>
      </vt:variant>
      <vt:variant>
        <vt:i4>1835060</vt:i4>
      </vt:variant>
      <vt:variant>
        <vt:i4>104</vt:i4>
      </vt:variant>
      <vt:variant>
        <vt:i4>0</vt:i4>
      </vt:variant>
      <vt:variant>
        <vt:i4>5</vt:i4>
      </vt:variant>
      <vt:variant>
        <vt:lpwstr/>
      </vt:variant>
      <vt:variant>
        <vt:lpwstr>_Toc328995651</vt:lpwstr>
      </vt:variant>
      <vt:variant>
        <vt:i4>1835060</vt:i4>
      </vt:variant>
      <vt:variant>
        <vt:i4>98</vt:i4>
      </vt:variant>
      <vt:variant>
        <vt:i4>0</vt:i4>
      </vt:variant>
      <vt:variant>
        <vt:i4>5</vt:i4>
      </vt:variant>
      <vt:variant>
        <vt:lpwstr/>
      </vt:variant>
      <vt:variant>
        <vt:lpwstr>_Toc328995650</vt:lpwstr>
      </vt:variant>
      <vt:variant>
        <vt:i4>1900596</vt:i4>
      </vt:variant>
      <vt:variant>
        <vt:i4>92</vt:i4>
      </vt:variant>
      <vt:variant>
        <vt:i4>0</vt:i4>
      </vt:variant>
      <vt:variant>
        <vt:i4>5</vt:i4>
      </vt:variant>
      <vt:variant>
        <vt:lpwstr/>
      </vt:variant>
      <vt:variant>
        <vt:lpwstr>_Toc328995649</vt:lpwstr>
      </vt:variant>
      <vt:variant>
        <vt:i4>1900596</vt:i4>
      </vt:variant>
      <vt:variant>
        <vt:i4>86</vt:i4>
      </vt:variant>
      <vt:variant>
        <vt:i4>0</vt:i4>
      </vt:variant>
      <vt:variant>
        <vt:i4>5</vt:i4>
      </vt:variant>
      <vt:variant>
        <vt:lpwstr/>
      </vt:variant>
      <vt:variant>
        <vt:lpwstr>_Toc328995648</vt:lpwstr>
      </vt:variant>
      <vt:variant>
        <vt:i4>1900596</vt:i4>
      </vt:variant>
      <vt:variant>
        <vt:i4>80</vt:i4>
      </vt:variant>
      <vt:variant>
        <vt:i4>0</vt:i4>
      </vt:variant>
      <vt:variant>
        <vt:i4>5</vt:i4>
      </vt:variant>
      <vt:variant>
        <vt:lpwstr/>
      </vt:variant>
      <vt:variant>
        <vt:lpwstr>_Toc328995647</vt:lpwstr>
      </vt:variant>
      <vt:variant>
        <vt:i4>1900596</vt:i4>
      </vt:variant>
      <vt:variant>
        <vt:i4>74</vt:i4>
      </vt:variant>
      <vt:variant>
        <vt:i4>0</vt:i4>
      </vt:variant>
      <vt:variant>
        <vt:i4>5</vt:i4>
      </vt:variant>
      <vt:variant>
        <vt:lpwstr/>
      </vt:variant>
      <vt:variant>
        <vt:lpwstr>_Toc328995646</vt:lpwstr>
      </vt:variant>
      <vt:variant>
        <vt:i4>1900596</vt:i4>
      </vt:variant>
      <vt:variant>
        <vt:i4>68</vt:i4>
      </vt:variant>
      <vt:variant>
        <vt:i4>0</vt:i4>
      </vt:variant>
      <vt:variant>
        <vt:i4>5</vt:i4>
      </vt:variant>
      <vt:variant>
        <vt:lpwstr/>
      </vt:variant>
      <vt:variant>
        <vt:lpwstr>_Toc328995645</vt:lpwstr>
      </vt:variant>
      <vt:variant>
        <vt:i4>1900596</vt:i4>
      </vt:variant>
      <vt:variant>
        <vt:i4>62</vt:i4>
      </vt:variant>
      <vt:variant>
        <vt:i4>0</vt:i4>
      </vt:variant>
      <vt:variant>
        <vt:i4>5</vt:i4>
      </vt:variant>
      <vt:variant>
        <vt:lpwstr/>
      </vt:variant>
      <vt:variant>
        <vt:lpwstr>_Toc328995644</vt:lpwstr>
      </vt:variant>
      <vt:variant>
        <vt:i4>1900596</vt:i4>
      </vt:variant>
      <vt:variant>
        <vt:i4>56</vt:i4>
      </vt:variant>
      <vt:variant>
        <vt:i4>0</vt:i4>
      </vt:variant>
      <vt:variant>
        <vt:i4>5</vt:i4>
      </vt:variant>
      <vt:variant>
        <vt:lpwstr/>
      </vt:variant>
      <vt:variant>
        <vt:lpwstr>_Toc328995643</vt:lpwstr>
      </vt:variant>
      <vt:variant>
        <vt:i4>1900596</vt:i4>
      </vt:variant>
      <vt:variant>
        <vt:i4>50</vt:i4>
      </vt:variant>
      <vt:variant>
        <vt:i4>0</vt:i4>
      </vt:variant>
      <vt:variant>
        <vt:i4>5</vt:i4>
      </vt:variant>
      <vt:variant>
        <vt:lpwstr/>
      </vt:variant>
      <vt:variant>
        <vt:lpwstr>_Toc328995642</vt:lpwstr>
      </vt:variant>
      <vt:variant>
        <vt:i4>1900596</vt:i4>
      </vt:variant>
      <vt:variant>
        <vt:i4>44</vt:i4>
      </vt:variant>
      <vt:variant>
        <vt:i4>0</vt:i4>
      </vt:variant>
      <vt:variant>
        <vt:i4>5</vt:i4>
      </vt:variant>
      <vt:variant>
        <vt:lpwstr/>
      </vt:variant>
      <vt:variant>
        <vt:lpwstr>_Toc328995641</vt:lpwstr>
      </vt:variant>
      <vt:variant>
        <vt:i4>1900596</vt:i4>
      </vt:variant>
      <vt:variant>
        <vt:i4>38</vt:i4>
      </vt:variant>
      <vt:variant>
        <vt:i4>0</vt:i4>
      </vt:variant>
      <vt:variant>
        <vt:i4>5</vt:i4>
      </vt:variant>
      <vt:variant>
        <vt:lpwstr/>
      </vt:variant>
      <vt:variant>
        <vt:lpwstr>_Toc328995640</vt:lpwstr>
      </vt:variant>
      <vt:variant>
        <vt:i4>1703988</vt:i4>
      </vt:variant>
      <vt:variant>
        <vt:i4>32</vt:i4>
      </vt:variant>
      <vt:variant>
        <vt:i4>0</vt:i4>
      </vt:variant>
      <vt:variant>
        <vt:i4>5</vt:i4>
      </vt:variant>
      <vt:variant>
        <vt:lpwstr/>
      </vt:variant>
      <vt:variant>
        <vt:lpwstr>_Toc328995639</vt:lpwstr>
      </vt:variant>
      <vt:variant>
        <vt:i4>1703988</vt:i4>
      </vt:variant>
      <vt:variant>
        <vt:i4>26</vt:i4>
      </vt:variant>
      <vt:variant>
        <vt:i4>0</vt:i4>
      </vt:variant>
      <vt:variant>
        <vt:i4>5</vt:i4>
      </vt:variant>
      <vt:variant>
        <vt:lpwstr/>
      </vt:variant>
      <vt:variant>
        <vt:lpwstr>_Toc328995638</vt:lpwstr>
      </vt:variant>
      <vt:variant>
        <vt:i4>1703988</vt:i4>
      </vt:variant>
      <vt:variant>
        <vt:i4>20</vt:i4>
      </vt:variant>
      <vt:variant>
        <vt:i4>0</vt:i4>
      </vt:variant>
      <vt:variant>
        <vt:i4>5</vt:i4>
      </vt:variant>
      <vt:variant>
        <vt:lpwstr/>
      </vt:variant>
      <vt:variant>
        <vt:lpwstr>_Toc328995637</vt:lpwstr>
      </vt:variant>
      <vt:variant>
        <vt:i4>1703988</vt:i4>
      </vt:variant>
      <vt:variant>
        <vt:i4>14</vt:i4>
      </vt:variant>
      <vt:variant>
        <vt:i4>0</vt:i4>
      </vt:variant>
      <vt:variant>
        <vt:i4>5</vt:i4>
      </vt:variant>
      <vt:variant>
        <vt:lpwstr/>
      </vt:variant>
      <vt:variant>
        <vt:lpwstr>_Toc328995636</vt:lpwstr>
      </vt:variant>
      <vt:variant>
        <vt:i4>1703988</vt:i4>
      </vt:variant>
      <vt:variant>
        <vt:i4>8</vt:i4>
      </vt:variant>
      <vt:variant>
        <vt:i4>0</vt:i4>
      </vt:variant>
      <vt:variant>
        <vt:i4>5</vt:i4>
      </vt:variant>
      <vt:variant>
        <vt:lpwstr/>
      </vt:variant>
      <vt:variant>
        <vt:lpwstr>_Toc328995635</vt:lpwstr>
      </vt:variant>
      <vt:variant>
        <vt:i4>1703988</vt:i4>
      </vt:variant>
      <vt:variant>
        <vt:i4>2</vt:i4>
      </vt:variant>
      <vt:variant>
        <vt:i4>0</vt:i4>
      </vt:variant>
      <vt:variant>
        <vt:i4>5</vt:i4>
      </vt:variant>
      <vt:variant>
        <vt:lpwstr/>
      </vt:variant>
      <vt:variant>
        <vt:lpwstr>_Toc328995634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Housing Authority Maintenance Policy</dc:title>
  <dc:creator>Doug Tindal</dc:creator>
  <cp:lastModifiedBy>Tonya Wise</cp:lastModifiedBy>
  <cp:revision>2</cp:revision>
  <cp:lastPrinted>2014-02-03T01:56:00Z</cp:lastPrinted>
  <dcterms:created xsi:type="dcterms:W3CDTF">2014-06-13T17:42:00Z</dcterms:created>
  <dcterms:modified xsi:type="dcterms:W3CDTF">2014-06-13T17:42:00Z</dcterms:modified>
</cp:coreProperties>
</file>